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33D6" w14:textId="4694B846" w:rsidR="0093758E" w:rsidRPr="0098094F" w:rsidRDefault="00F91829">
      <w:pPr>
        <w:rPr>
          <w:rFonts w:asciiTheme="majorHAnsi" w:hAnsiTheme="majorHAnsi" w:cstheme="majorHAnsi"/>
          <w:sz w:val="20"/>
          <w:szCs w:val="20"/>
        </w:rPr>
      </w:pPr>
      <w:r w:rsidRPr="0098094F">
        <w:rPr>
          <w:rFonts w:asciiTheme="majorHAnsi" w:hAnsiTheme="majorHAnsi" w:cstheme="majorHAnsi"/>
          <w:sz w:val="20"/>
          <w:szCs w:val="20"/>
        </w:rPr>
        <w:t>Article novembre 2022</w:t>
      </w:r>
    </w:p>
    <w:p w14:paraId="6B0EC24E" w14:textId="77777777" w:rsidR="0098094F" w:rsidRDefault="0098094F" w:rsidP="00F91829">
      <w:pPr>
        <w:jc w:val="center"/>
        <w:rPr>
          <w:rFonts w:asciiTheme="majorHAnsi" w:hAnsiTheme="majorHAnsi" w:cstheme="majorHAnsi"/>
          <w:b/>
          <w:bCs/>
        </w:rPr>
      </w:pPr>
    </w:p>
    <w:p w14:paraId="36B7D6BB" w14:textId="355FE951" w:rsidR="0098094F" w:rsidRPr="0098094F" w:rsidRDefault="0098094F" w:rsidP="0098094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1FADD" wp14:editId="739A4878">
                <wp:simplePos x="0" y="0"/>
                <wp:positionH relativeFrom="margin">
                  <wp:posOffset>1697355</wp:posOffset>
                </wp:positionH>
                <wp:positionV relativeFrom="paragraph">
                  <wp:posOffset>3810</wp:posOffset>
                </wp:positionV>
                <wp:extent cx="236220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E30132" id="Rectangle 14" o:spid="_x0000_s1026" style="position:absolute;margin-left:133.65pt;margin-top:.3pt;width:186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" filled="f" strokecolor="#4472c4 [3204]" strokeweight="1pt">
                <w10:wrap anchorx="margin"/>
              </v:rect>
            </w:pict>
          </mc:Fallback>
        </mc:AlternateContent>
      </w:r>
      <w:r w:rsidR="00F91829" w:rsidRPr="0098094F">
        <w:rPr>
          <w:rFonts w:asciiTheme="majorHAnsi" w:hAnsiTheme="majorHAnsi" w:cstheme="majorHAnsi"/>
          <w:b/>
          <w:bCs/>
          <w:sz w:val="28"/>
          <w:szCs w:val="28"/>
        </w:rPr>
        <w:t>Les Perturbateurs Endocriniens</w:t>
      </w:r>
    </w:p>
    <w:p w14:paraId="64E835CA" w14:textId="77777777" w:rsidR="0098094F" w:rsidRDefault="0098094F" w:rsidP="003276F6">
      <w:pPr>
        <w:ind w:firstLine="708"/>
        <w:jc w:val="both"/>
        <w:rPr>
          <w:rFonts w:asciiTheme="majorHAnsi" w:hAnsiTheme="majorHAnsi" w:cstheme="majorHAnsi"/>
        </w:rPr>
      </w:pPr>
    </w:p>
    <w:p w14:paraId="52CB89BE" w14:textId="45B5A783" w:rsidR="00B32B7F" w:rsidRDefault="008557C1" w:rsidP="003276F6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Vous avez sans doute déjà entendu parler de</w:t>
      </w:r>
      <w:r w:rsidR="00B32B7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« </w:t>
      </w:r>
      <w:r w:rsidRPr="003276F6">
        <w:rPr>
          <w:rFonts w:asciiTheme="majorHAnsi" w:hAnsiTheme="majorHAnsi" w:cstheme="majorHAnsi"/>
          <w:b/>
          <w:bCs/>
          <w:color w:val="2E74B5" w:themeColor="accent5" w:themeShade="BF"/>
        </w:rPr>
        <w:t>perturbateurs endocriniens</w:t>
      </w:r>
      <w:r w:rsidRPr="003276F6">
        <w:rPr>
          <w:rFonts w:asciiTheme="majorHAnsi" w:hAnsiTheme="majorHAnsi" w:cstheme="majorHAnsi"/>
          <w:color w:val="2E74B5" w:themeColor="accent5" w:themeShade="BF"/>
        </w:rPr>
        <w:t> </w:t>
      </w:r>
      <w:r>
        <w:rPr>
          <w:rFonts w:asciiTheme="majorHAnsi" w:hAnsiTheme="majorHAnsi" w:cstheme="majorHAnsi"/>
        </w:rPr>
        <w:t>»</w:t>
      </w:r>
      <w:r w:rsidR="00B32B7F">
        <w:rPr>
          <w:rFonts w:asciiTheme="majorHAnsi" w:hAnsiTheme="majorHAnsi" w:cstheme="majorHAnsi"/>
        </w:rPr>
        <w:t xml:space="preserve"> souvent nommé</w:t>
      </w:r>
      <w:r w:rsidR="003276F6">
        <w:rPr>
          <w:rFonts w:asciiTheme="majorHAnsi" w:hAnsiTheme="majorHAnsi" w:cstheme="majorHAnsi"/>
        </w:rPr>
        <w:t>s</w:t>
      </w:r>
      <w:r w:rsidR="00B32B7F">
        <w:rPr>
          <w:rFonts w:asciiTheme="majorHAnsi" w:hAnsiTheme="majorHAnsi" w:cstheme="majorHAnsi"/>
        </w:rPr>
        <w:t xml:space="preserve"> </w:t>
      </w:r>
      <w:r w:rsidR="00B32B7F" w:rsidRPr="003276F6">
        <w:rPr>
          <w:rFonts w:asciiTheme="majorHAnsi" w:hAnsiTheme="majorHAnsi" w:cstheme="majorHAnsi"/>
          <w:b/>
          <w:bCs/>
          <w:color w:val="2E74B5" w:themeColor="accent5" w:themeShade="BF"/>
        </w:rPr>
        <w:t>PE</w:t>
      </w:r>
      <w:r w:rsidRPr="003276F6">
        <w:rPr>
          <w:rFonts w:asciiTheme="majorHAnsi" w:hAnsiTheme="majorHAnsi" w:cstheme="majorHAnsi"/>
          <w:color w:val="2E74B5" w:themeColor="accent5" w:themeShade="BF"/>
        </w:rPr>
        <w:t xml:space="preserve"> </w:t>
      </w:r>
      <w:r>
        <w:rPr>
          <w:rFonts w:asciiTheme="majorHAnsi" w:hAnsiTheme="majorHAnsi" w:cstheme="majorHAnsi"/>
        </w:rPr>
        <w:t>aux</w:t>
      </w:r>
      <w:r w:rsidR="00040BE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informations</w:t>
      </w:r>
      <w:r w:rsidR="001777A5">
        <w:rPr>
          <w:rFonts w:asciiTheme="majorHAnsi" w:hAnsiTheme="majorHAnsi" w:cstheme="majorHAnsi"/>
        </w:rPr>
        <w:t xml:space="preserve"> ou </w:t>
      </w:r>
      <w:r>
        <w:rPr>
          <w:rFonts w:asciiTheme="majorHAnsi" w:hAnsiTheme="majorHAnsi" w:cstheme="majorHAnsi"/>
        </w:rPr>
        <w:t xml:space="preserve">lors d’une discussion, autour de vous. </w:t>
      </w:r>
    </w:p>
    <w:p w14:paraId="3916DEB3" w14:textId="5BDB39C1" w:rsidR="0098094F" w:rsidRDefault="00F740E1" w:rsidP="0098094F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B32B7F">
        <w:rPr>
          <w:rFonts w:asciiTheme="majorHAnsi" w:hAnsiTheme="majorHAnsi" w:cstheme="majorHAnsi"/>
        </w:rPr>
        <w:t xml:space="preserve">es </w:t>
      </w:r>
      <w:r>
        <w:rPr>
          <w:rFonts w:asciiTheme="majorHAnsi" w:hAnsiTheme="majorHAnsi" w:cstheme="majorHAnsi"/>
        </w:rPr>
        <w:t xml:space="preserve">effets provoqués par l’exposition à ces </w:t>
      </w:r>
      <w:r w:rsidR="00B32B7F">
        <w:rPr>
          <w:rFonts w:asciiTheme="majorHAnsi" w:hAnsiTheme="majorHAnsi" w:cstheme="majorHAnsi"/>
        </w:rPr>
        <w:t xml:space="preserve">substances </w:t>
      </w:r>
      <w:r>
        <w:rPr>
          <w:rFonts w:asciiTheme="majorHAnsi" w:hAnsiTheme="majorHAnsi" w:cstheme="majorHAnsi"/>
        </w:rPr>
        <w:t xml:space="preserve">chimiques </w:t>
      </w:r>
      <w:r w:rsidR="00B32B7F">
        <w:rPr>
          <w:rFonts w:asciiTheme="majorHAnsi" w:hAnsiTheme="majorHAnsi" w:cstheme="majorHAnsi"/>
        </w:rPr>
        <w:t xml:space="preserve">ont été observées pour la première fois chez des animaux, </w:t>
      </w:r>
      <w:r w:rsidR="00404464">
        <w:rPr>
          <w:rFonts w:asciiTheme="majorHAnsi" w:hAnsiTheme="majorHAnsi" w:cstheme="majorHAnsi"/>
        </w:rPr>
        <w:t>puis chez</w:t>
      </w:r>
      <w:r w:rsidR="00B32B7F">
        <w:rPr>
          <w:rFonts w:asciiTheme="majorHAnsi" w:hAnsiTheme="majorHAnsi" w:cstheme="majorHAnsi"/>
        </w:rPr>
        <w:t xml:space="preserve"> l’Homme</w:t>
      </w:r>
      <w:r>
        <w:rPr>
          <w:rFonts w:asciiTheme="majorHAnsi" w:hAnsiTheme="majorHAnsi" w:cstheme="majorHAnsi"/>
        </w:rPr>
        <w:t xml:space="preserve"> dans les années 1970-1980.</w:t>
      </w:r>
      <w:r w:rsidR="00B32B7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 n’est qu’</w:t>
      </w:r>
      <w:r w:rsidR="00B32B7F">
        <w:rPr>
          <w:rFonts w:asciiTheme="majorHAnsi" w:hAnsiTheme="majorHAnsi" w:cstheme="majorHAnsi"/>
        </w:rPr>
        <w:t>en 1991</w:t>
      </w:r>
      <w:r>
        <w:rPr>
          <w:rFonts w:asciiTheme="majorHAnsi" w:hAnsiTheme="majorHAnsi" w:cstheme="majorHAnsi"/>
        </w:rPr>
        <w:t>,</w:t>
      </w:r>
      <w:r w:rsidR="00B32B7F">
        <w:rPr>
          <w:rFonts w:asciiTheme="majorHAnsi" w:hAnsiTheme="majorHAnsi" w:cstheme="majorHAnsi"/>
        </w:rPr>
        <w:t xml:space="preserve"> lors de la Déclaration de </w:t>
      </w:r>
      <w:proofErr w:type="spellStart"/>
      <w:r w:rsidR="00B32B7F">
        <w:rPr>
          <w:rFonts w:asciiTheme="majorHAnsi" w:hAnsiTheme="majorHAnsi" w:cstheme="majorHAnsi"/>
        </w:rPr>
        <w:t>Wingspread</w:t>
      </w:r>
      <w:proofErr w:type="spellEnd"/>
      <w:r w:rsidR="00B32B7F">
        <w:rPr>
          <w:rFonts w:asciiTheme="majorHAnsi" w:hAnsiTheme="majorHAnsi" w:cstheme="majorHAnsi"/>
        </w:rPr>
        <w:t xml:space="preserve"> </w:t>
      </w:r>
      <w:r w:rsidR="003276F6">
        <w:rPr>
          <w:rFonts w:asciiTheme="majorHAnsi" w:hAnsiTheme="majorHAnsi" w:cstheme="majorHAnsi"/>
        </w:rPr>
        <w:t>(Wisconsin, Etats-Unis)</w:t>
      </w:r>
      <w:r>
        <w:rPr>
          <w:rFonts w:asciiTheme="majorHAnsi" w:hAnsiTheme="majorHAnsi" w:cstheme="majorHAnsi"/>
        </w:rPr>
        <w:t xml:space="preserve">, que l’on utilise pour la première fois le mot « perturbateur endocrinien » : </w:t>
      </w:r>
      <w:r w:rsidR="007B30FE">
        <w:rPr>
          <w:rFonts w:asciiTheme="majorHAnsi" w:hAnsiTheme="majorHAnsi" w:cstheme="majorHAnsi"/>
        </w:rPr>
        <w:t>où l’on</w:t>
      </w:r>
      <w:r>
        <w:rPr>
          <w:rFonts w:asciiTheme="majorHAnsi" w:hAnsiTheme="majorHAnsi" w:cstheme="majorHAnsi"/>
        </w:rPr>
        <w:t xml:space="preserve"> commence tout juste à comprendre comment une substance chimique qui entre en contact avec </w:t>
      </w:r>
      <w:r w:rsidR="007B30FE">
        <w:rPr>
          <w:rFonts w:asciiTheme="majorHAnsi" w:hAnsiTheme="majorHAnsi" w:cstheme="majorHAnsi"/>
        </w:rPr>
        <w:t>un</w:t>
      </w:r>
      <w:r>
        <w:rPr>
          <w:rFonts w:asciiTheme="majorHAnsi" w:hAnsiTheme="majorHAnsi" w:cstheme="majorHAnsi"/>
        </w:rPr>
        <w:t xml:space="preserve"> organisme peut provoquer des effets dangereux pour notre santé.</w:t>
      </w:r>
      <w:r w:rsidR="003276F6">
        <w:rPr>
          <w:rFonts w:asciiTheme="majorHAnsi" w:hAnsiTheme="majorHAnsi" w:cstheme="majorHAnsi"/>
        </w:rPr>
        <w:t xml:space="preserve"> </w:t>
      </w:r>
    </w:p>
    <w:p w14:paraId="43E1D7F4" w14:textId="4967E314" w:rsidR="00F740E1" w:rsidRDefault="00F740E1" w:rsidP="0098094F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Aujourd’hui, </w:t>
      </w:r>
      <w:r w:rsidR="001B3AE8">
        <w:rPr>
          <w:rFonts w:asciiTheme="majorHAnsi" w:hAnsiTheme="majorHAnsi" w:cstheme="majorHAnsi"/>
        </w:rPr>
        <w:t>nous connaissons</w:t>
      </w:r>
      <w:r w:rsidR="007B30FE">
        <w:rPr>
          <w:rFonts w:asciiTheme="majorHAnsi" w:hAnsiTheme="majorHAnsi" w:cstheme="majorHAnsi"/>
        </w:rPr>
        <w:t xml:space="preserve"> bien mieux</w:t>
      </w:r>
      <w:r>
        <w:rPr>
          <w:rFonts w:asciiTheme="majorHAnsi" w:hAnsiTheme="majorHAnsi" w:cstheme="majorHAnsi"/>
        </w:rPr>
        <w:t xml:space="preserve"> l’étendu des effets néfastes des perturbateurs endocriniens. </w:t>
      </w:r>
      <w:r w:rsidR="001B3AE8">
        <w:rPr>
          <w:rFonts w:asciiTheme="majorHAnsi" w:hAnsiTheme="majorHAnsi" w:cstheme="majorHAnsi"/>
        </w:rPr>
        <w:t xml:space="preserve">Lors de la déclaration de Milan en 2022, les scientifiques ont </w:t>
      </w:r>
      <w:r w:rsidR="00404464">
        <w:rPr>
          <w:rFonts w:asciiTheme="majorHAnsi" w:hAnsiTheme="majorHAnsi" w:cstheme="majorHAnsi"/>
        </w:rPr>
        <w:t>démontré</w:t>
      </w:r>
      <w:r w:rsidR="001B3AE8">
        <w:rPr>
          <w:rFonts w:asciiTheme="majorHAnsi" w:hAnsiTheme="majorHAnsi" w:cstheme="majorHAnsi"/>
        </w:rPr>
        <w:t xml:space="preserve"> qu’une exposition à des PE pouvait engendrer des maladies </w:t>
      </w:r>
      <w:r w:rsidR="007B30FE">
        <w:rPr>
          <w:rFonts w:asciiTheme="majorHAnsi" w:hAnsiTheme="majorHAnsi" w:cstheme="majorHAnsi"/>
        </w:rPr>
        <w:t>chronique</w:t>
      </w:r>
      <w:r w:rsidR="001B3AE8">
        <w:rPr>
          <w:rFonts w:asciiTheme="majorHAnsi" w:hAnsiTheme="majorHAnsi" w:cstheme="majorHAnsi"/>
        </w:rPr>
        <w:t xml:space="preserve"> de type cancers</w:t>
      </w:r>
      <w:r w:rsidR="007B30FE">
        <w:rPr>
          <w:rFonts w:asciiTheme="majorHAnsi" w:hAnsiTheme="majorHAnsi" w:cstheme="majorHAnsi"/>
        </w:rPr>
        <w:t xml:space="preserve"> hormono-dépendants</w:t>
      </w:r>
      <w:r w:rsidR="001B3AE8">
        <w:rPr>
          <w:rFonts w:asciiTheme="majorHAnsi" w:hAnsiTheme="majorHAnsi" w:cstheme="majorHAnsi"/>
        </w:rPr>
        <w:t xml:space="preserve">, obésité, diabète, </w:t>
      </w:r>
      <w:r w:rsidR="007B30FE">
        <w:rPr>
          <w:rFonts w:asciiTheme="majorHAnsi" w:hAnsiTheme="majorHAnsi" w:cstheme="majorHAnsi"/>
        </w:rPr>
        <w:t>maladie respiratoire (comme l’asthme)</w:t>
      </w:r>
      <w:r w:rsidR="001B3AE8">
        <w:rPr>
          <w:rFonts w:asciiTheme="majorHAnsi" w:hAnsiTheme="majorHAnsi" w:cstheme="majorHAnsi"/>
        </w:rPr>
        <w:t xml:space="preserve"> ou encore des troubles de la reproduction</w:t>
      </w:r>
      <w:r w:rsidR="007B30FE">
        <w:rPr>
          <w:rFonts w:asciiTheme="majorHAnsi" w:hAnsiTheme="majorHAnsi" w:cstheme="majorHAnsi"/>
        </w:rPr>
        <w:t>.</w:t>
      </w:r>
      <w:r w:rsidR="001B3AE8">
        <w:rPr>
          <w:rFonts w:asciiTheme="majorHAnsi" w:hAnsiTheme="majorHAnsi" w:cstheme="majorHAnsi"/>
        </w:rPr>
        <w:t xml:space="preserve"> </w:t>
      </w:r>
    </w:p>
    <w:p w14:paraId="72F8EF45" w14:textId="3E332000" w:rsidR="0098094F" w:rsidRDefault="007B30FE" w:rsidP="0098094F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 qu’il faut comprendre sur les perturbateurs endocriniens c’est que les expositions ne sont pas aussi dangereuses à tous les moments de la vie d’un individu : c’est ce qu’on appelle les fenêtres de vulnérabilité. L</w:t>
      </w:r>
      <w:r w:rsidR="001B3AE8">
        <w:rPr>
          <w:rFonts w:asciiTheme="majorHAnsi" w:hAnsiTheme="majorHAnsi" w:cstheme="majorHAnsi"/>
        </w:rPr>
        <w:t xml:space="preserve">es effets </w:t>
      </w:r>
      <w:r w:rsidR="00404464" w:rsidRPr="003276F6">
        <w:rPr>
          <w:rFonts w:asciiTheme="majorHAnsi" w:hAnsiTheme="majorHAnsi" w:cstheme="majorHAnsi"/>
        </w:rPr>
        <w:t>sont plus</w:t>
      </w:r>
      <w:r w:rsidR="003276F6" w:rsidRPr="003276F6">
        <w:rPr>
          <w:rFonts w:asciiTheme="majorHAnsi" w:hAnsiTheme="majorHAnsi" w:cstheme="majorHAnsi"/>
        </w:rPr>
        <w:t xml:space="preserve"> </w:t>
      </w:r>
      <w:r w:rsidR="00404464" w:rsidRPr="003276F6">
        <w:rPr>
          <w:rFonts w:asciiTheme="majorHAnsi" w:hAnsiTheme="majorHAnsi" w:cstheme="majorHAnsi"/>
        </w:rPr>
        <w:t>amplifiés</w:t>
      </w:r>
      <w:r w:rsidR="003276F6" w:rsidRPr="003276F6">
        <w:rPr>
          <w:rFonts w:asciiTheme="majorHAnsi" w:hAnsiTheme="majorHAnsi" w:cstheme="majorHAnsi"/>
        </w:rPr>
        <w:t xml:space="preserve"> lors d</w:t>
      </w:r>
      <w:r>
        <w:rPr>
          <w:rFonts w:asciiTheme="majorHAnsi" w:hAnsiTheme="majorHAnsi" w:cstheme="majorHAnsi"/>
        </w:rPr>
        <w:t>u</w:t>
      </w:r>
      <w:r w:rsidR="00404464">
        <w:rPr>
          <w:rFonts w:asciiTheme="majorHAnsi" w:hAnsiTheme="majorHAnsi" w:cstheme="majorHAnsi"/>
        </w:rPr>
        <w:t xml:space="preserve"> </w:t>
      </w:r>
      <w:r w:rsidR="003276F6" w:rsidRPr="003276F6">
        <w:rPr>
          <w:rFonts w:asciiTheme="majorHAnsi" w:hAnsiTheme="majorHAnsi" w:cstheme="majorHAnsi"/>
        </w:rPr>
        <w:t>développement physiologique</w:t>
      </w:r>
      <w:r>
        <w:rPr>
          <w:rFonts w:asciiTheme="majorHAnsi" w:hAnsiTheme="majorHAnsi" w:cstheme="majorHAnsi"/>
        </w:rPr>
        <w:t>,</w:t>
      </w:r>
      <w:r w:rsidR="003276F6" w:rsidRPr="003276F6">
        <w:rPr>
          <w:rFonts w:asciiTheme="majorHAnsi" w:hAnsiTheme="majorHAnsi" w:cstheme="majorHAnsi"/>
        </w:rPr>
        <w:t xml:space="preserve"> </w:t>
      </w:r>
      <w:r w:rsidR="003276F6">
        <w:rPr>
          <w:rFonts w:asciiTheme="majorHAnsi" w:hAnsiTheme="majorHAnsi" w:cstheme="majorHAnsi"/>
        </w:rPr>
        <w:t>lors</w:t>
      </w:r>
      <w:r w:rsidR="003276F6" w:rsidRPr="003276F6">
        <w:rPr>
          <w:rFonts w:asciiTheme="majorHAnsi" w:hAnsiTheme="majorHAnsi" w:cstheme="majorHAnsi"/>
        </w:rPr>
        <w:t xml:space="preserve"> </w:t>
      </w:r>
      <w:r w:rsidR="003276F6">
        <w:rPr>
          <w:rFonts w:asciiTheme="majorHAnsi" w:hAnsiTheme="majorHAnsi" w:cstheme="majorHAnsi"/>
        </w:rPr>
        <w:t>d</w:t>
      </w:r>
      <w:r w:rsidR="003276F6" w:rsidRPr="003276F6">
        <w:rPr>
          <w:rFonts w:asciiTheme="majorHAnsi" w:hAnsiTheme="majorHAnsi" w:cstheme="majorHAnsi"/>
        </w:rPr>
        <w:t xml:space="preserve">es premiers jours de la vie d’un </w:t>
      </w:r>
      <w:r w:rsidR="005F47A9">
        <w:rPr>
          <w:rFonts w:asciiTheme="majorHAnsi" w:hAnsiTheme="majorHAnsi" w:cstheme="majorHAnsi"/>
        </w:rPr>
        <w:t xml:space="preserve">être humain (stade fœtal, </w:t>
      </w:r>
      <w:r w:rsidR="003276F6" w:rsidRPr="003276F6">
        <w:rPr>
          <w:rFonts w:asciiTheme="majorHAnsi" w:hAnsiTheme="majorHAnsi" w:cstheme="majorHAnsi"/>
        </w:rPr>
        <w:t>nourrisson</w:t>
      </w:r>
      <w:r w:rsidR="005F47A9">
        <w:rPr>
          <w:rFonts w:asciiTheme="majorHAnsi" w:hAnsiTheme="majorHAnsi" w:cstheme="majorHAnsi"/>
        </w:rPr>
        <w:t>)</w:t>
      </w:r>
      <w:r w:rsidR="003276F6" w:rsidRPr="003276F6">
        <w:rPr>
          <w:rFonts w:asciiTheme="majorHAnsi" w:hAnsiTheme="majorHAnsi" w:cstheme="majorHAnsi"/>
        </w:rPr>
        <w:t xml:space="preserve"> mais également</w:t>
      </w:r>
      <w:r w:rsidR="008B10B9">
        <w:rPr>
          <w:rFonts w:asciiTheme="majorHAnsi" w:hAnsiTheme="majorHAnsi" w:cstheme="majorHAnsi"/>
        </w:rPr>
        <w:t xml:space="preserve"> aux stades de</w:t>
      </w:r>
      <w:r w:rsidR="003276F6" w:rsidRPr="003276F6">
        <w:rPr>
          <w:rFonts w:asciiTheme="majorHAnsi" w:hAnsiTheme="majorHAnsi" w:cstheme="majorHAnsi"/>
        </w:rPr>
        <w:t xml:space="preserve"> l’enfance et </w:t>
      </w:r>
      <w:r w:rsidR="008B10B9">
        <w:rPr>
          <w:rFonts w:asciiTheme="majorHAnsi" w:hAnsiTheme="majorHAnsi" w:cstheme="majorHAnsi"/>
        </w:rPr>
        <w:t xml:space="preserve">de </w:t>
      </w:r>
      <w:r w:rsidR="003276F6" w:rsidRPr="003276F6">
        <w:rPr>
          <w:rFonts w:asciiTheme="majorHAnsi" w:hAnsiTheme="majorHAnsi" w:cstheme="majorHAnsi"/>
        </w:rPr>
        <w:t xml:space="preserve">l’adolescence. </w:t>
      </w:r>
      <w:r w:rsidR="001B3AE8">
        <w:rPr>
          <w:rFonts w:asciiTheme="majorHAnsi" w:hAnsiTheme="majorHAnsi" w:cstheme="majorHAnsi"/>
        </w:rPr>
        <w:t xml:space="preserve">Il faut donc encore plus se prémunir de ces expositions lors de la petite enfance, de l’adolescence et de la grossesse. </w:t>
      </w:r>
    </w:p>
    <w:p w14:paraId="484EE289" w14:textId="44AA9695" w:rsidR="003276F6" w:rsidRPr="008B10B9" w:rsidRDefault="008B10B9" w:rsidP="008B10B9">
      <w:pPr>
        <w:ind w:firstLine="708"/>
        <w:jc w:val="both"/>
        <w:rPr>
          <w:rFonts w:asciiTheme="majorHAnsi" w:hAnsiTheme="majorHAnsi" w:cstheme="majorHAnsi"/>
        </w:rPr>
      </w:pPr>
      <w:r w:rsidRPr="008B10B9">
        <w:rPr>
          <w:rFonts w:asciiTheme="majorHAnsi" w:hAnsiTheme="majorHAnsi" w:cstheme="majorHAnsi"/>
          <w:b/>
          <w:bCs/>
        </w:rPr>
        <w:t>Aujourd’hui</w:t>
      </w:r>
      <w:r w:rsidR="003276F6" w:rsidRPr="008B10B9">
        <w:rPr>
          <w:rFonts w:asciiTheme="majorHAnsi" w:hAnsiTheme="majorHAnsi" w:cstheme="majorHAnsi"/>
          <w:b/>
          <w:bCs/>
        </w:rPr>
        <w:t>, la lutte contre les perturbateurs endocriniens évolue favorablement</w:t>
      </w:r>
      <w:r w:rsidR="003276F6" w:rsidRPr="008B10B9">
        <w:rPr>
          <w:rFonts w:asciiTheme="majorHAnsi" w:hAnsiTheme="majorHAnsi" w:cstheme="majorHAnsi"/>
        </w:rPr>
        <w:t xml:space="preserve"> au niveau national, européen voir mondial avec la publication par le GIEC d’un classement des produits chimiques à interdire ou réglementer car</w:t>
      </w:r>
      <w:r w:rsidR="00BB4BCD">
        <w:rPr>
          <w:rFonts w:asciiTheme="majorHAnsi" w:hAnsiTheme="majorHAnsi" w:cstheme="majorHAnsi"/>
        </w:rPr>
        <w:t xml:space="preserve"> ils</w:t>
      </w:r>
      <w:r w:rsidR="003276F6" w:rsidRPr="008B10B9">
        <w:rPr>
          <w:rFonts w:asciiTheme="majorHAnsi" w:hAnsiTheme="majorHAnsi" w:cstheme="majorHAnsi"/>
        </w:rPr>
        <w:t xml:space="preserve"> cont</w:t>
      </w:r>
      <w:r w:rsidR="00BB4BCD">
        <w:rPr>
          <w:rFonts w:asciiTheme="majorHAnsi" w:hAnsiTheme="majorHAnsi" w:cstheme="majorHAnsi"/>
        </w:rPr>
        <w:t>iennent</w:t>
      </w:r>
      <w:r w:rsidR="003276F6" w:rsidRPr="008B10B9">
        <w:rPr>
          <w:rFonts w:asciiTheme="majorHAnsi" w:hAnsiTheme="majorHAnsi" w:cstheme="majorHAnsi"/>
        </w:rPr>
        <w:t xml:space="preserve"> ces substances</w:t>
      </w:r>
      <w:r w:rsidRPr="008B10B9">
        <w:rPr>
          <w:rFonts w:asciiTheme="majorHAnsi" w:hAnsiTheme="majorHAnsi" w:cstheme="majorHAnsi"/>
        </w:rPr>
        <w:t xml:space="preserve"> nocives pour notre santé</w:t>
      </w:r>
      <w:r w:rsidR="003276F6" w:rsidRPr="008B10B9">
        <w:rPr>
          <w:rFonts w:asciiTheme="majorHAnsi" w:hAnsiTheme="majorHAnsi" w:cstheme="majorHAnsi"/>
        </w:rPr>
        <w:t>.</w:t>
      </w:r>
    </w:p>
    <w:p w14:paraId="3CC6C288" w14:textId="77777777" w:rsidR="0041033B" w:rsidRDefault="0041033B" w:rsidP="000B460A">
      <w:pPr>
        <w:jc w:val="both"/>
        <w:rPr>
          <w:rFonts w:asciiTheme="majorHAnsi" w:hAnsiTheme="majorHAnsi" w:cstheme="majorHAnsi"/>
        </w:rPr>
      </w:pPr>
    </w:p>
    <w:p w14:paraId="34092252" w14:textId="3B1E4390" w:rsidR="000B460A" w:rsidRPr="003276F6" w:rsidRDefault="008557C1" w:rsidP="00B32B7F">
      <w:pPr>
        <w:jc w:val="center"/>
        <w:rPr>
          <w:rFonts w:asciiTheme="majorHAnsi" w:hAnsiTheme="majorHAnsi" w:cstheme="majorHAnsi"/>
          <w:b/>
          <w:bCs/>
          <w:color w:val="2E74B5" w:themeColor="accent5" w:themeShade="BF"/>
        </w:rPr>
      </w:pPr>
      <w:r w:rsidRPr="003276F6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Mais </w:t>
      </w:r>
      <w:r w:rsidR="007B30FE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concrètement, </w:t>
      </w:r>
      <w:r w:rsidRPr="003276F6">
        <w:rPr>
          <w:rFonts w:asciiTheme="majorHAnsi" w:hAnsiTheme="majorHAnsi" w:cstheme="majorHAnsi"/>
          <w:b/>
          <w:bCs/>
          <w:color w:val="2E74B5" w:themeColor="accent5" w:themeShade="BF"/>
        </w:rPr>
        <w:t>q</w:t>
      </w:r>
      <w:r w:rsidR="000B460A" w:rsidRPr="003276F6">
        <w:rPr>
          <w:rFonts w:asciiTheme="majorHAnsi" w:hAnsiTheme="majorHAnsi" w:cstheme="majorHAnsi"/>
          <w:b/>
          <w:bCs/>
          <w:color w:val="2E74B5" w:themeColor="accent5" w:themeShade="BF"/>
        </w:rPr>
        <w:t>u’est-ce qu’un perturbateur endocrinien ?</w:t>
      </w:r>
    </w:p>
    <w:p w14:paraId="1BE2B2B3" w14:textId="7B61553D" w:rsidR="000B460A" w:rsidRDefault="000B460A" w:rsidP="000B460A">
      <w:pPr>
        <w:jc w:val="both"/>
        <w:rPr>
          <w:rFonts w:asciiTheme="majorHAnsi" w:hAnsiTheme="majorHAnsi" w:cstheme="majorHAnsi"/>
        </w:rPr>
      </w:pPr>
    </w:p>
    <w:p w14:paraId="16B9D1FB" w14:textId="35B38412" w:rsidR="009F6AB3" w:rsidRDefault="003276F6" w:rsidP="009F6AB3">
      <w:pPr>
        <w:ind w:firstLine="708"/>
        <w:jc w:val="both"/>
        <w:rPr>
          <w:rFonts w:asciiTheme="majorHAnsi" w:hAnsiTheme="majorHAnsi" w:cstheme="majorHAnsi"/>
        </w:rPr>
      </w:pPr>
      <w:r w:rsidRPr="008B10B9">
        <w:rPr>
          <w:rFonts w:asciiTheme="majorHAnsi" w:hAnsiTheme="majorHAnsi" w:cstheme="majorHAnsi"/>
          <w:b/>
          <w:bCs/>
        </w:rPr>
        <w:t>« </w:t>
      </w:r>
      <w:r w:rsidR="00FB6CD9" w:rsidRPr="008B10B9">
        <w:rPr>
          <w:rFonts w:asciiTheme="majorHAnsi" w:hAnsiTheme="majorHAnsi" w:cstheme="majorHAnsi"/>
          <w:b/>
          <w:bCs/>
        </w:rPr>
        <w:t xml:space="preserve">Les </w:t>
      </w:r>
      <w:r w:rsidR="00844399" w:rsidRPr="008B10B9">
        <w:rPr>
          <w:rFonts w:asciiTheme="majorHAnsi" w:hAnsiTheme="majorHAnsi" w:cstheme="majorHAnsi"/>
          <w:b/>
          <w:bCs/>
        </w:rPr>
        <w:t>perturbateurs endocriniens</w:t>
      </w:r>
      <w:r w:rsidR="00FB6CD9" w:rsidRPr="008B10B9">
        <w:rPr>
          <w:rFonts w:asciiTheme="majorHAnsi" w:hAnsiTheme="majorHAnsi" w:cstheme="majorHAnsi"/>
          <w:b/>
          <w:bCs/>
        </w:rPr>
        <w:t xml:space="preserve"> sont des substances</w:t>
      </w:r>
      <w:r w:rsidRPr="008B10B9">
        <w:rPr>
          <w:rFonts w:asciiTheme="majorHAnsi" w:hAnsiTheme="majorHAnsi" w:cstheme="majorHAnsi"/>
          <w:b/>
          <w:bCs/>
        </w:rPr>
        <w:t>,</w:t>
      </w:r>
      <w:r w:rsidR="00FB6CD9" w:rsidRPr="008B10B9">
        <w:rPr>
          <w:rFonts w:asciiTheme="majorHAnsi" w:hAnsiTheme="majorHAnsi" w:cstheme="majorHAnsi"/>
          <w:b/>
          <w:bCs/>
        </w:rPr>
        <w:t xml:space="preserve"> </w:t>
      </w:r>
      <w:r w:rsidR="00844399" w:rsidRPr="008B10B9">
        <w:rPr>
          <w:rFonts w:asciiTheme="majorHAnsi" w:hAnsiTheme="majorHAnsi" w:cstheme="majorHAnsi"/>
          <w:b/>
          <w:bCs/>
        </w:rPr>
        <w:t>ou mélange de substances,</w:t>
      </w:r>
      <w:r w:rsidR="00AA4398" w:rsidRPr="008B10B9">
        <w:rPr>
          <w:rFonts w:asciiTheme="majorHAnsi" w:hAnsiTheme="majorHAnsi" w:cstheme="majorHAnsi"/>
          <w:b/>
          <w:bCs/>
        </w:rPr>
        <w:t xml:space="preserve"> </w:t>
      </w:r>
      <w:r w:rsidR="00844399" w:rsidRPr="008B10B9">
        <w:rPr>
          <w:rFonts w:asciiTheme="majorHAnsi" w:hAnsiTheme="majorHAnsi" w:cstheme="majorHAnsi"/>
          <w:b/>
          <w:bCs/>
        </w:rPr>
        <w:t>qui altère</w:t>
      </w:r>
      <w:r w:rsidRPr="008B10B9">
        <w:rPr>
          <w:rFonts w:asciiTheme="majorHAnsi" w:hAnsiTheme="majorHAnsi" w:cstheme="majorHAnsi"/>
          <w:b/>
          <w:bCs/>
        </w:rPr>
        <w:t>nt</w:t>
      </w:r>
      <w:r w:rsidR="00844399" w:rsidRPr="008B10B9">
        <w:rPr>
          <w:rFonts w:asciiTheme="majorHAnsi" w:hAnsiTheme="majorHAnsi" w:cstheme="majorHAnsi"/>
          <w:b/>
          <w:bCs/>
        </w:rPr>
        <w:t xml:space="preserve"> les fonctions du système endocrinien et induit des effets néfastes dans un organisme intact ou chez sa progéniture</w:t>
      </w:r>
      <w:r w:rsidRPr="008B10B9">
        <w:rPr>
          <w:rFonts w:asciiTheme="majorHAnsi" w:hAnsiTheme="majorHAnsi" w:cstheme="majorHAnsi"/>
          <w:b/>
          <w:bCs/>
        </w:rPr>
        <w:t> »</w:t>
      </w:r>
      <w:r w:rsidR="00844399" w:rsidRPr="008B10B9">
        <w:rPr>
          <w:rFonts w:asciiTheme="majorHAnsi" w:hAnsiTheme="majorHAnsi" w:cstheme="majorHAnsi"/>
        </w:rPr>
        <w:t xml:space="preserve"> </w:t>
      </w:r>
      <w:r w:rsidR="00844399" w:rsidRPr="00844399">
        <w:rPr>
          <w:rFonts w:asciiTheme="majorHAnsi" w:hAnsiTheme="majorHAnsi" w:cstheme="majorHAnsi"/>
        </w:rPr>
        <w:t xml:space="preserve">(OMS, 2012). </w:t>
      </w:r>
    </w:p>
    <w:p w14:paraId="1BA423FF" w14:textId="161899BB" w:rsidR="00404464" w:rsidRDefault="00844399" w:rsidP="0040446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 sont </w:t>
      </w:r>
      <w:r w:rsidRPr="00844399">
        <w:rPr>
          <w:rFonts w:asciiTheme="majorHAnsi" w:hAnsiTheme="majorHAnsi" w:cstheme="majorHAnsi"/>
        </w:rPr>
        <w:t>des polluants invisibles qui sont</w:t>
      </w:r>
      <w:r>
        <w:rPr>
          <w:rFonts w:asciiTheme="majorHAnsi" w:hAnsiTheme="majorHAnsi" w:cstheme="majorHAnsi"/>
        </w:rPr>
        <w:t xml:space="preserve"> </w:t>
      </w:r>
      <w:r w:rsidRPr="00844399">
        <w:rPr>
          <w:rFonts w:asciiTheme="majorHAnsi" w:hAnsiTheme="majorHAnsi" w:cstheme="majorHAnsi"/>
        </w:rPr>
        <w:t>malheureusement présents au quotidien, dans notre environnement intérieur et extérieur</w:t>
      </w:r>
      <w:r>
        <w:rPr>
          <w:rFonts w:asciiTheme="majorHAnsi" w:hAnsiTheme="majorHAnsi" w:cstheme="majorHAnsi"/>
        </w:rPr>
        <w:t xml:space="preserve"> et qui</w:t>
      </w:r>
      <w:r w:rsidR="00AA4398">
        <w:rPr>
          <w:rFonts w:asciiTheme="majorHAnsi" w:hAnsiTheme="majorHAnsi" w:cstheme="majorHAnsi"/>
        </w:rPr>
        <w:t xml:space="preserve"> impact</w:t>
      </w:r>
      <w:r>
        <w:rPr>
          <w:rFonts w:asciiTheme="majorHAnsi" w:hAnsiTheme="majorHAnsi" w:cstheme="majorHAnsi"/>
        </w:rPr>
        <w:t>ent</w:t>
      </w:r>
      <w:r w:rsidR="00AA439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notre</w:t>
      </w:r>
      <w:r w:rsidR="00AA4398">
        <w:rPr>
          <w:rFonts w:asciiTheme="majorHAnsi" w:hAnsiTheme="majorHAnsi" w:cstheme="majorHAnsi"/>
        </w:rPr>
        <w:t xml:space="preserve"> santé par voies d’ingestion, cutanée, d’inhalation et</w:t>
      </w:r>
      <w:r>
        <w:rPr>
          <w:rFonts w:asciiTheme="majorHAnsi" w:hAnsiTheme="majorHAnsi" w:cstheme="majorHAnsi"/>
        </w:rPr>
        <w:t xml:space="preserve">/ou </w:t>
      </w:r>
      <w:r w:rsidR="00AA4398">
        <w:rPr>
          <w:rFonts w:asciiTheme="majorHAnsi" w:hAnsiTheme="majorHAnsi" w:cstheme="majorHAnsi"/>
        </w:rPr>
        <w:t xml:space="preserve">maternelle. </w:t>
      </w:r>
    </w:p>
    <w:p w14:paraId="2B53DCFC" w14:textId="02A7AA47" w:rsidR="00844399" w:rsidRDefault="008013F7" w:rsidP="00404464">
      <w:pPr>
        <w:ind w:firstLine="708"/>
        <w:jc w:val="both"/>
        <w:rPr>
          <w:rFonts w:asciiTheme="majorHAnsi" w:hAnsiTheme="majorHAnsi" w:cstheme="majorHAnsi"/>
        </w:rPr>
      </w:pPr>
      <w:r w:rsidRPr="0041033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25DF536C" wp14:editId="32D91EA8">
            <wp:simplePos x="0" y="0"/>
            <wp:positionH relativeFrom="margin">
              <wp:posOffset>1461770</wp:posOffset>
            </wp:positionH>
            <wp:positionV relativeFrom="paragraph">
              <wp:posOffset>18415</wp:posOffset>
            </wp:positionV>
            <wp:extent cx="2548255" cy="2173605"/>
            <wp:effectExtent l="0" t="0" r="4445" b="0"/>
            <wp:wrapTight wrapText="bothSides">
              <wp:wrapPolygon edited="0">
                <wp:start x="0" y="0"/>
                <wp:lineTo x="0" y="21392"/>
                <wp:lineTo x="21476" y="21392"/>
                <wp:lineTo x="21476" y="0"/>
                <wp:lineTo x="0" y="0"/>
              </wp:wrapPolygon>
            </wp:wrapTight>
            <wp:docPr id="13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299A41D3-BA03-4A0D-A624-E7C59C4133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FF2B5EF4-FFF2-40B4-BE49-F238E27FC236}">
                          <a16:creationId xmlns:a16="http://schemas.microsoft.com/office/drawing/2014/main" id="{299A41D3-BA03-4A0D-A624-E7C59C4133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8C744" w14:textId="70E2E519" w:rsidR="00FB6CD9" w:rsidRDefault="00FB6CD9" w:rsidP="000B460A">
      <w:pPr>
        <w:jc w:val="both"/>
        <w:rPr>
          <w:rFonts w:asciiTheme="majorHAnsi" w:hAnsiTheme="majorHAnsi" w:cstheme="majorHAnsi"/>
        </w:rPr>
      </w:pPr>
    </w:p>
    <w:p w14:paraId="07BD787A" w14:textId="67EA9B7F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1D357D6C" w14:textId="28195946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6F829F61" w14:textId="01293AFD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25C89B02" w14:textId="1BEF5DD1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48EEE1D8" w14:textId="08215ADE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31EFFD56" w14:textId="696FD3DC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699D5D18" w14:textId="5509587B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62943CB3" w14:textId="6BE98CF2" w:rsidR="003276F6" w:rsidRDefault="003276F6" w:rsidP="000B460A">
      <w:pPr>
        <w:jc w:val="both"/>
        <w:rPr>
          <w:rFonts w:asciiTheme="majorHAnsi" w:hAnsiTheme="majorHAnsi" w:cstheme="majorHAnsi"/>
        </w:rPr>
      </w:pPr>
    </w:p>
    <w:p w14:paraId="16482B5B" w14:textId="77777777" w:rsidR="007B30FE" w:rsidRDefault="007B30FE" w:rsidP="008013F7">
      <w:pPr>
        <w:rPr>
          <w:rFonts w:asciiTheme="majorHAnsi" w:hAnsiTheme="majorHAnsi" w:cstheme="majorHAnsi"/>
          <w:b/>
          <w:bCs/>
          <w:color w:val="2E74B5" w:themeColor="accent5" w:themeShade="BF"/>
        </w:rPr>
      </w:pPr>
    </w:p>
    <w:p w14:paraId="143B9AEF" w14:textId="24DEEC51" w:rsidR="005F47A9" w:rsidRDefault="007B30FE" w:rsidP="005F47A9">
      <w:pPr>
        <w:ind w:firstLine="708"/>
        <w:jc w:val="center"/>
        <w:rPr>
          <w:rFonts w:asciiTheme="majorHAnsi" w:hAnsiTheme="majorHAnsi" w:cstheme="majorHAnsi"/>
          <w:b/>
          <w:bCs/>
          <w:color w:val="2E74B5" w:themeColor="accent5" w:themeShade="BF"/>
        </w:rPr>
      </w:pPr>
      <w:r>
        <w:rPr>
          <w:rFonts w:asciiTheme="majorHAnsi" w:hAnsiTheme="majorHAnsi" w:cstheme="majorHAnsi"/>
          <w:b/>
          <w:bCs/>
          <w:color w:val="2E74B5" w:themeColor="accent5" w:themeShade="BF"/>
        </w:rPr>
        <w:lastRenderedPageBreak/>
        <w:t xml:space="preserve">Quelles sont les sources d’exposition ? </w:t>
      </w:r>
    </w:p>
    <w:p w14:paraId="171CB493" w14:textId="4348337C" w:rsidR="00B738E4" w:rsidRDefault="00B738E4" w:rsidP="005F47A9">
      <w:pPr>
        <w:ind w:firstLine="708"/>
        <w:jc w:val="center"/>
        <w:rPr>
          <w:rFonts w:asciiTheme="majorHAnsi" w:hAnsiTheme="majorHAnsi" w:cstheme="majorHAnsi"/>
          <w:b/>
          <w:bCs/>
          <w:color w:val="2E74B5" w:themeColor="accent5" w:themeShade="BF"/>
        </w:rPr>
      </w:pPr>
    </w:p>
    <w:p w14:paraId="43EBEBD8" w14:textId="77777777" w:rsidR="00B738E4" w:rsidRPr="005F47A9" w:rsidRDefault="00B738E4" w:rsidP="005F47A9">
      <w:pPr>
        <w:ind w:firstLine="708"/>
        <w:jc w:val="center"/>
        <w:rPr>
          <w:rFonts w:asciiTheme="majorHAnsi" w:hAnsiTheme="majorHAnsi" w:cstheme="majorHAnsi"/>
          <w:b/>
          <w:bCs/>
          <w:color w:val="2E74B5" w:themeColor="accent5" w:themeShade="BF"/>
        </w:rPr>
      </w:pPr>
    </w:p>
    <w:p w14:paraId="0A14798B" w14:textId="55C860C2" w:rsidR="005F47A9" w:rsidRDefault="005F47A9" w:rsidP="005F47A9">
      <w:pPr>
        <w:jc w:val="both"/>
        <w:rPr>
          <w:rFonts w:asciiTheme="majorHAnsi" w:hAnsiTheme="majorHAnsi" w:cstheme="majorHAnsi"/>
        </w:rPr>
      </w:pPr>
    </w:p>
    <w:p w14:paraId="794B76B8" w14:textId="526AD3D5" w:rsidR="005F47A9" w:rsidRDefault="008B10B9" w:rsidP="008B10B9">
      <w:pPr>
        <w:pStyle w:val="Paragraphedelist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05FCFD29" wp14:editId="1AABFCC4">
            <wp:simplePos x="0" y="0"/>
            <wp:positionH relativeFrom="margin">
              <wp:posOffset>44450</wp:posOffset>
            </wp:positionH>
            <wp:positionV relativeFrom="paragraph">
              <wp:posOffset>86995</wp:posOffset>
            </wp:positionV>
            <wp:extent cx="368300" cy="368300"/>
            <wp:effectExtent l="0" t="0" r="0" b="0"/>
            <wp:wrapTight wrapText="bothSides">
              <wp:wrapPolygon edited="0">
                <wp:start x="4469" y="0"/>
                <wp:lineTo x="0" y="6703"/>
                <wp:lineTo x="2234" y="20110"/>
                <wp:lineTo x="17876" y="20110"/>
                <wp:lineTo x="20110" y="6703"/>
                <wp:lineTo x="15641" y="0"/>
                <wp:lineTo x="4469" y="0"/>
              </wp:wrapPolygon>
            </wp:wrapTight>
            <wp:docPr id="11" name="Graphique 11" descr="Cupcak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Cupcak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A9" w:rsidRPr="008B10B9">
        <w:rPr>
          <w:rFonts w:asciiTheme="majorHAnsi" w:hAnsiTheme="majorHAnsi" w:cstheme="majorHAnsi"/>
          <w:b/>
          <w:bCs/>
        </w:rPr>
        <w:t>Par le biais de notre alimentation</w:t>
      </w:r>
      <w:r w:rsidR="005F47A9">
        <w:rPr>
          <w:rFonts w:asciiTheme="majorHAnsi" w:hAnsiTheme="majorHAnsi" w:cstheme="majorHAnsi"/>
        </w:rPr>
        <w:t xml:space="preserve"> : </w:t>
      </w:r>
      <w:r w:rsidR="00BB4BCD">
        <w:rPr>
          <w:rFonts w:asciiTheme="majorHAnsi" w:hAnsiTheme="majorHAnsi" w:cstheme="majorHAnsi"/>
        </w:rPr>
        <w:t>l</w:t>
      </w:r>
      <w:r w:rsidR="005F47A9">
        <w:rPr>
          <w:rFonts w:asciiTheme="majorHAnsi" w:hAnsiTheme="majorHAnsi" w:cstheme="majorHAnsi"/>
        </w:rPr>
        <w:t xml:space="preserve">orsque nous ingérons des produits (aliments, eau) qui contiennent des pesticides. Lorsque nous réchauffons nos plats dans des emballages en plastiques ou </w:t>
      </w:r>
      <w:r w:rsidR="001B3AE8">
        <w:rPr>
          <w:rFonts w:asciiTheme="majorHAnsi" w:hAnsiTheme="majorHAnsi" w:cstheme="majorHAnsi"/>
        </w:rPr>
        <w:t xml:space="preserve">lorsque nous utilisons </w:t>
      </w:r>
      <w:r w:rsidR="005F47A9">
        <w:rPr>
          <w:rFonts w:asciiTheme="majorHAnsi" w:hAnsiTheme="majorHAnsi" w:cstheme="majorHAnsi"/>
        </w:rPr>
        <w:t>des ustensiles de cuisine</w:t>
      </w:r>
      <w:r w:rsidR="001B3AE8">
        <w:rPr>
          <w:rFonts w:asciiTheme="majorHAnsi" w:hAnsiTheme="majorHAnsi" w:cstheme="majorHAnsi"/>
        </w:rPr>
        <w:t xml:space="preserve"> en plastique ou avec des revêtements contenants des PE (poêle en </w:t>
      </w:r>
      <w:r w:rsidR="00B738E4">
        <w:rPr>
          <w:rFonts w:asciiTheme="majorHAnsi" w:hAnsiTheme="majorHAnsi" w:cstheme="majorHAnsi"/>
        </w:rPr>
        <w:t>téflon</w:t>
      </w:r>
      <w:r w:rsidR="001B3AE8">
        <w:rPr>
          <w:rFonts w:asciiTheme="majorHAnsi" w:hAnsiTheme="majorHAnsi" w:cstheme="majorHAnsi"/>
        </w:rPr>
        <w:t>)</w:t>
      </w:r>
      <w:r w:rsidR="00BB4BCD">
        <w:rPr>
          <w:rFonts w:asciiTheme="majorHAnsi" w:hAnsiTheme="majorHAnsi" w:cstheme="majorHAnsi"/>
        </w:rPr>
        <w:t>.</w:t>
      </w:r>
      <w:r w:rsidR="005F47A9">
        <w:rPr>
          <w:rFonts w:asciiTheme="majorHAnsi" w:hAnsiTheme="majorHAnsi" w:cstheme="majorHAnsi"/>
        </w:rPr>
        <w:t xml:space="preserve"> </w:t>
      </w:r>
    </w:p>
    <w:p w14:paraId="5EEA6922" w14:textId="77777777" w:rsidR="008B10B9" w:rsidRDefault="008B10B9" w:rsidP="008B10B9">
      <w:pPr>
        <w:pStyle w:val="Paragraphedeliste"/>
        <w:jc w:val="both"/>
        <w:rPr>
          <w:rFonts w:asciiTheme="majorHAnsi" w:hAnsiTheme="majorHAnsi" w:cstheme="majorHAnsi"/>
        </w:rPr>
      </w:pPr>
    </w:p>
    <w:p w14:paraId="3ED27194" w14:textId="04B251FA" w:rsidR="005F47A9" w:rsidRDefault="008B10B9" w:rsidP="008B10B9">
      <w:pPr>
        <w:pStyle w:val="Paragraphedelist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1" locked="0" layoutInCell="1" allowOverlap="1" wp14:anchorId="76FA170B" wp14:editId="164DC705">
            <wp:simplePos x="0" y="0"/>
            <wp:positionH relativeFrom="column">
              <wp:posOffset>46355</wp:posOffset>
            </wp:positionH>
            <wp:positionV relativeFrom="paragraph">
              <wp:posOffset>5080</wp:posOffset>
            </wp:positionV>
            <wp:extent cx="381000" cy="381000"/>
            <wp:effectExtent l="0" t="0" r="0" b="0"/>
            <wp:wrapTight wrapText="bothSides">
              <wp:wrapPolygon edited="0">
                <wp:start x="7560" y="0"/>
                <wp:lineTo x="6480" y="20520"/>
                <wp:lineTo x="14040" y="20520"/>
                <wp:lineTo x="14040" y="0"/>
                <wp:lineTo x="7560" y="0"/>
              </wp:wrapPolygon>
            </wp:wrapTight>
            <wp:docPr id="10" name="Graphique 10" descr="Produits cosmétiqu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Produits cosmétiques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A9" w:rsidRPr="008B10B9">
        <w:rPr>
          <w:rFonts w:asciiTheme="majorHAnsi" w:hAnsiTheme="majorHAnsi" w:cstheme="majorHAnsi"/>
          <w:b/>
          <w:bCs/>
        </w:rPr>
        <w:t xml:space="preserve">Par voie cutanée </w:t>
      </w:r>
      <w:r w:rsidR="007B30FE">
        <w:rPr>
          <w:rFonts w:asciiTheme="majorHAnsi" w:hAnsiTheme="majorHAnsi" w:cstheme="majorHAnsi"/>
          <w:b/>
          <w:bCs/>
        </w:rPr>
        <w:t>à</w:t>
      </w:r>
      <w:r w:rsidR="007B30FE" w:rsidRPr="008B10B9">
        <w:rPr>
          <w:rFonts w:asciiTheme="majorHAnsi" w:hAnsiTheme="majorHAnsi" w:cstheme="majorHAnsi"/>
          <w:b/>
          <w:bCs/>
        </w:rPr>
        <w:t xml:space="preserve"> </w:t>
      </w:r>
      <w:r w:rsidR="005F47A9" w:rsidRPr="008B10B9">
        <w:rPr>
          <w:rFonts w:asciiTheme="majorHAnsi" w:hAnsiTheme="majorHAnsi" w:cstheme="majorHAnsi"/>
          <w:b/>
          <w:bCs/>
        </w:rPr>
        <w:t>travers nos cosmétiques</w:t>
      </w:r>
      <w:r w:rsidR="00600801">
        <w:rPr>
          <w:rFonts w:asciiTheme="majorHAnsi" w:hAnsiTheme="majorHAnsi" w:cstheme="majorHAnsi"/>
        </w:rPr>
        <w:t xml:space="preserve"> : </w:t>
      </w:r>
      <w:r w:rsidR="005F47A9">
        <w:rPr>
          <w:rFonts w:asciiTheme="majorHAnsi" w:hAnsiTheme="majorHAnsi" w:cstheme="majorHAnsi"/>
        </w:rPr>
        <w:t>maquillages, crèmes hydratantes ou solaires, parfum</w:t>
      </w:r>
      <w:r w:rsidR="007B30FE">
        <w:rPr>
          <w:rFonts w:asciiTheme="majorHAnsi" w:hAnsiTheme="majorHAnsi" w:cstheme="majorHAnsi"/>
        </w:rPr>
        <w:t>s</w:t>
      </w:r>
      <w:r w:rsidR="005F47A9">
        <w:rPr>
          <w:rFonts w:asciiTheme="majorHAnsi" w:hAnsiTheme="majorHAnsi" w:cstheme="majorHAnsi"/>
        </w:rPr>
        <w:t>, déodorants, produits coiffants, crèmes d’après-rasage, gels douche, shampoings</w:t>
      </w:r>
      <w:r w:rsidR="00BB4BCD">
        <w:rPr>
          <w:rFonts w:asciiTheme="majorHAnsi" w:hAnsiTheme="majorHAnsi" w:cstheme="majorHAnsi"/>
        </w:rPr>
        <w:t>,</w:t>
      </w:r>
      <w:r w:rsidR="005F47A9">
        <w:rPr>
          <w:rFonts w:asciiTheme="majorHAnsi" w:hAnsiTheme="majorHAnsi" w:cstheme="majorHAnsi"/>
        </w:rPr>
        <w:t xml:space="preserve"> etc.</w:t>
      </w:r>
      <w:r w:rsidR="00600801">
        <w:rPr>
          <w:rFonts w:asciiTheme="majorHAnsi" w:hAnsiTheme="majorHAnsi" w:cstheme="majorHAnsi"/>
        </w:rPr>
        <w:t xml:space="preserve"> Ces produits, via les conservateurs, colorants ou plastifiants utilisés</w:t>
      </w:r>
      <w:r w:rsidR="007B30FE">
        <w:rPr>
          <w:rFonts w:asciiTheme="majorHAnsi" w:hAnsiTheme="majorHAnsi" w:cstheme="majorHAnsi"/>
        </w:rPr>
        <w:t>,</w:t>
      </w:r>
      <w:r w:rsidR="00600801">
        <w:rPr>
          <w:rFonts w:asciiTheme="majorHAnsi" w:hAnsiTheme="majorHAnsi" w:cstheme="majorHAnsi"/>
        </w:rPr>
        <w:t xml:space="preserve"> peuvent vous exposer à des PE.</w:t>
      </w:r>
    </w:p>
    <w:p w14:paraId="294C3919" w14:textId="777BFC30" w:rsidR="008B10B9" w:rsidRDefault="008B10B9" w:rsidP="008B10B9">
      <w:pPr>
        <w:pStyle w:val="Paragraphedeliste"/>
        <w:jc w:val="both"/>
        <w:rPr>
          <w:rFonts w:asciiTheme="majorHAnsi" w:hAnsiTheme="majorHAnsi" w:cstheme="majorHAnsi"/>
          <w:b/>
          <w:bCs/>
        </w:rPr>
      </w:pPr>
    </w:p>
    <w:p w14:paraId="031795AF" w14:textId="603AF095" w:rsidR="009F6AB3" w:rsidRPr="008B10B9" w:rsidRDefault="008B10B9" w:rsidP="008B10B9">
      <w:pPr>
        <w:pStyle w:val="Paragraphedeliste"/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4EE2831" wp14:editId="73147E9D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438150" cy="438150"/>
            <wp:effectExtent l="0" t="0" r="0" b="0"/>
            <wp:wrapTight wrapText="bothSides">
              <wp:wrapPolygon edited="0">
                <wp:start x="7513" y="0"/>
                <wp:lineTo x="1878" y="7513"/>
                <wp:lineTo x="0" y="11270"/>
                <wp:lineTo x="939" y="20661"/>
                <wp:lineTo x="19722" y="20661"/>
                <wp:lineTo x="20661" y="11270"/>
                <wp:lineTo x="18783" y="7513"/>
                <wp:lineTo x="13148" y="0"/>
                <wp:lineTo x="7513" y="0"/>
              </wp:wrapPolygon>
            </wp:wrapTight>
            <wp:docPr id="9" name="Graphique 9" descr="Poumons atteints d’un viru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Poumons atteints d’un virus conto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A9" w:rsidRPr="008B10B9">
        <w:rPr>
          <w:rFonts w:asciiTheme="majorHAnsi" w:hAnsiTheme="majorHAnsi" w:cstheme="majorHAnsi"/>
          <w:b/>
          <w:bCs/>
        </w:rPr>
        <w:t>Par voie respiratoire</w:t>
      </w:r>
      <w:r w:rsidR="005F47A9" w:rsidRPr="008B10B9">
        <w:rPr>
          <w:rFonts w:asciiTheme="majorHAnsi" w:hAnsiTheme="majorHAnsi" w:cstheme="majorHAnsi"/>
        </w:rPr>
        <w:t> : Via la pollution de l’air</w:t>
      </w:r>
      <w:r w:rsidR="00600801">
        <w:rPr>
          <w:rFonts w:asciiTheme="majorHAnsi" w:hAnsiTheme="majorHAnsi" w:cstheme="majorHAnsi"/>
        </w:rPr>
        <w:t xml:space="preserve"> intérieur de nos logement</w:t>
      </w:r>
      <w:r w:rsidR="007B30FE">
        <w:rPr>
          <w:rFonts w:asciiTheme="majorHAnsi" w:hAnsiTheme="majorHAnsi" w:cstheme="majorHAnsi"/>
        </w:rPr>
        <w:t>s</w:t>
      </w:r>
      <w:r w:rsidR="005F47A9" w:rsidRPr="008B10B9">
        <w:rPr>
          <w:rFonts w:asciiTheme="majorHAnsi" w:hAnsiTheme="majorHAnsi" w:cstheme="majorHAnsi"/>
        </w:rPr>
        <w:t>,</w:t>
      </w:r>
      <w:r w:rsidR="00600801">
        <w:rPr>
          <w:rFonts w:asciiTheme="majorHAnsi" w:hAnsiTheme="majorHAnsi" w:cstheme="majorHAnsi"/>
        </w:rPr>
        <w:t xml:space="preserve"> notamment </w:t>
      </w:r>
      <w:r w:rsidR="00404464">
        <w:rPr>
          <w:rFonts w:asciiTheme="majorHAnsi" w:hAnsiTheme="majorHAnsi" w:cstheme="majorHAnsi"/>
        </w:rPr>
        <w:t>à</w:t>
      </w:r>
      <w:r w:rsidR="00600801">
        <w:rPr>
          <w:rFonts w:asciiTheme="majorHAnsi" w:hAnsiTheme="majorHAnsi" w:cstheme="majorHAnsi"/>
        </w:rPr>
        <w:t xml:space="preserve"> cause de l’utilisation de</w:t>
      </w:r>
      <w:r w:rsidR="005F47A9" w:rsidRPr="008B10B9">
        <w:rPr>
          <w:rFonts w:asciiTheme="majorHAnsi" w:hAnsiTheme="majorHAnsi" w:cstheme="majorHAnsi"/>
        </w:rPr>
        <w:t xml:space="preserve"> produits d’entretien et de jardinage</w:t>
      </w:r>
      <w:r w:rsidR="00600801">
        <w:rPr>
          <w:rFonts w:asciiTheme="majorHAnsi" w:hAnsiTheme="majorHAnsi" w:cstheme="majorHAnsi"/>
        </w:rPr>
        <w:t xml:space="preserve"> aux nombreux produits chimiques. Mais également via les émanations de composés chimiques volatiles des </w:t>
      </w:r>
      <w:r w:rsidR="005F47A9" w:rsidRPr="008B10B9">
        <w:rPr>
          <w:rFonts w:asciiTheme="majorHAnsi" w:hAnsiTheme="majorHAnsi" w:cstheme="majorHAnsi"/>
        </w:rPr>
        <w:t>colles, résines</w:t>
      </w:r>
      <w:r w:rsidR="00600801">
        <w:rPr>
          <w:rFonts w:asciiTheme="majorHAnsi" w:hAnsiTheme="majorHAnsi" w:cstheme="majorHAnsi"/>
        </w:rPr>
        <w:t xml:space="preserve"> et revêtements</w:t>
      </w:r>
      <w:r w:rsidR="005F47A9" w:rsidRPr="008B10B9">
        <w:rPr>
          <w:rFonts w:asciiTheme="majorHAnsi" w:hAnsiTheme="majorHAnsi" w:cstheme="majorHAnsi"/>
        </w:rPr>
        <w:t xml:space="preserve"> </w:t>
      </w:r>
      <w:r w:rsidR="00600801">
        <w:rPr>
          <w:rFonts w:asciiTheme="majorHAnsi" w:hAnsiTheme="majorHAnsi" w:cstheme="majorHAnsi"/>
        </w:rPr>
        <w:t xml:space="preserve">de notre aménagement </w:t>
      </w:r>
      <w:r w:rsidR="00404464">
        <w:rPr>
          <w:rFonts w:asciiTheme="majorHAnsi" w:hAnsiTheme="majorHAnsi" w:cstheme="majorHAnsi"/>
        </w:rPr>
        <w:t>intérieur (</w:t>
      </w:r>
      <w:r w:rsidR="005F47A9" w:rsidRPr="008B10B9">
        <w:rPr>
          <w:rFonts w:asciiTheme="majorHAnsi" w:hAnsiTheme="majorHAnsi" w:cstheme="majorHAnsi"/>
        </w:rPr>
        <w:t xml:space="preserve">nos </w:t>
      </w:r>
      <w:r w:rsidR="00B738E4" w:rsidRPr="008B10B9">
        <w:rPr>
          <w:rFonts w:asciiTheme="majorHAnsi" w:hAnsiTheme="majorHAnsi" w:cstheme="majorHAnsi"/>
        </w:rPr>
        <w:t>meubles, textiles</w:t>
      </w:r>
      <w:r w:rsidR="005F47A9" w:rsidRPr="008B10B9">
        <w:rPr>
          <w:rFonts w:asciiTheme="majorHAnsi" w:hAnsiTheme="majorHAnsi" w:cstheme="majorHAnsi"/>
        </w:rPr>
        <w:t>, sols en PVC, peintures et matériaux électroniques contenant des retardateurs de flamme</w:t>
      </w:r>
      <w:r w:rsidR="00600801">
        <w:rPr>
          <w:rFonts w:asciiTheme="majorHAnsi" w:hAnsiTheme="majorHAnsi" w:cstheme="majorHAnsi"/>
        </w:rPr>
        <w:t>)</w:t>
      </w:r>
      <w:r w:rsidR="005F47A9" w:rsidRPr="008B10B9">
        <w:rPr>
          <w:rFonts w:asciiTheme="majorHAnsi" w:hAnsiTheme="majorHAnsi" w:cstheme="majorHAnsi"/>
        </w:rPr>
        <w:t>.</w:t>
      </w:r>
    </w:p>
    <w:p w14:paraId="2E127BCF" w14:textId="49690ADA" w:rsidR="005F47A9" w:rsidRDefault="005F47A9" w:rsidP="009F6AB3">
      <w:pPr>
        <w:ind w:firstLine="708"/>
        <w:jc w:val="both"/>
        <w:rPr>
          <w:rFonts w:asciiTheme="majorHAnsi" w:hAnsiTheme="majorHAnsi" w:cstheme="majorHAnsi"/>
        </w:rPr>
      </w:pPr>
    </w:p>
    <w:p w14:paraId="5DD235CB" w14:textId="77777777" w:rsidR="0098094F" w:rsidRDefault="0098094F" w:rsidP="009F6AB3">
      <w:pPr>
        <w:ind w:firstLine="708"/>
        <w:jc w:val="both"/>
        <w:rPr>
          <w:rFonts w:asciiTheme="majorHAnsi" w:hAnsiTheme="majorHAnsi" w:cstheme="majorHAnsi"/>
        </w:rPr>
      </w:pPr>
    </w:p>
    <w:p w14:paraId="3E0BBB3F" w14:textId="3210FBD7" w:rsidR="009F6AB3" w:rsidRPr="0098094F" w:rsidRDefault="00B30F29" w:rsidP="00BA0021">
      <w:pPr>
        <w:ind w:firstLine="708"/>
        <w:jc w:val="both"/>
        <w:rPr>
          <w:rFonts w:asciiTheme="majorHAnsi" w:hAnsiTheme="majorHAnsi" w:cstheme="majorHAnsi"/>
          <w:b/>
          <w:bCs/>
        </w:rPr>
      </w:pPr>
      <w:r w:rsidRPr="0098094F">
        <w:rPr>
          <w:rFonts w:asciiTheme="majorHAnsi" w:hAnsiTheme="majorHAnsi" w:cstheme="majorHAnsi"/>
          <w:b/>
          <w:bCs/>
        </w:rPr>
        <w:t xml:space="preserve">Dans cette </w:t>
      </w:r>
      <w:r w:rsidR="00A664A2" w:rsidRPr="0098094F">
        <w:rPr>
          <w:rFonts w:asciiTheme="majorHAnsi" w:hAnsiTheme="majorHAnsi" w:cstheme="majorHAnsi"/>
          <w:b/>
          <w:bCs/>
        </w:rPr>
        <w:t>campagne</w:t>
      </w:r>
      <w:r w:rsidRPr="0098094F">
        <w:rPr>
          <w:rFonts w:asciiTheme="majorHAnsi" w:hAnsiTheme="majorHAnsi" w:cstheme="majorHAnsi"/>
          <w:b/>
          <w:bCs/>
        </w:rPr>
        <w:t>, il est donc important de mobiliser nos lycéens</w:t>
      </w:r>
      <w:r w:rsidR="00A664A2" w:rsidRPr="0098094F">
        <w:rPr>
          <w:rFonts w:asciiTheme="majorHAnsi" w:hAnsiTheme="majorHAnsi" w:cstheme="majorHAnsi"/>
          <w:b/>
          <w:bCs/>
        </w:rPr>
        <w:t xml:space="preserve"> en tant que citoyen et « futur parents »</w:t>
      </w:r>
      <w:r w:rsidR="00600801">
        <w:rPr>
          <w:rFonts w:asciiTheme="majorHAnsi" w:hAnsiTheme="majorHAnsi" w:cstheme="majorHAnsi"/>
          <w:b/>
          <w:bCs/>
        </w:rPr>
        <w:t xml:space="preserve"> pour certains</w:t>
      </w:r>
      <w:r w:rsidR="00A664A2" w:rsidRPr="0098094F">
        <w:rPr>
          <w:rFonts w:asciiTheme="majorHAnsi" w:hAnsiTheme="majorHAnsi" w:cstheme="majorHAnsi"/>
          <w:b/>
          <w:bCs/>
        </w:rPr>
        <w:t xml:space="preserve">. </w:t>
      </w:r>
    </w:p>
    <w:p w14:paraId="49E799CB" w14:textId="77777777" w:rsidR="003276F6" w:rsidRPr="003276F6" w:rsidRDefault="003276F6" w:rsidP="003276F6">
      <w:pPr>
        <w:jc w:val="both"/>
        <w:rPr>
          <w:rFonts w:ascii="Nunito-Regular" w:hAnsi="Nunito-Regular" w:cs="Nunito-Regular"/>
          <w:sz w:val="22"/>
          <w:szCs w:val="22"/>
        </w:rPr>
      </w:pPr>
    </w:p>
    <w:p w14:paraId="04A6065D" w14:textId="5E205B80" w:rsidR="00F26213" w:rsidRDefault="00600801" w:rsidP="00B738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2E74B5" w:themeColor="accent5" w:themeShade="BF"/>
        </w:rPr>
        <w:t xml:space="preserve">Comment mobiliser </w:t>
      </w:r>
      <w:r w:rsidR="00812FB6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les jeunes et </w:t>
      </w:r>
      <w:r>
        <w:rPr>
          <w:rFonts w:asciiTheme="majorHAnsi" w:hAnsiTheme="majorHAnsi" w:cstheme="majorHAnsi"/>
          <w:b/>
          <w:bCs/>
          <w:color w:val="2E74B5" w:themeColor="accent5" w:themeShade="BF"/>
        </w:rPr>
        <w:t xml:space="preserve">faire changer </w:t>
      </w:r>
      <w:r w:rsidR="00812FB6">
        <w:rPr>
          <w:rFonts w:asciiTheme="majorHAnsi" w:hAnsiTheme="majorHAnsi" w:cstheme="majorHAnsi"/>
          <w:b/>
          <w:bCs/>
          <w:color w:val="2E74B5" w:themeColor="accent5" w:themeShade="BF"/>
        </w:rPr>
        <w:t>les comportements</w:t>
      </w:r>
      <w:r>
        <w:rPr>
          <w:rFonts w:asciiTheme="majorHAnsi" w:hAnsiTheme="majorHAnsi" w:cstheme="majorHAnsi"/>
          <w:b/>
          <w:bCs/>
          <w:color w:val="2E74B5" w:themeColor="accent5" w:themeShade="BF"/>
        </w:rPr>
        <w:t xml:space="preserve"> pour réduire les expositions ? </w:t>
      </w:r>
    </w:p>
    <w:p w14:paraId="7AEB5C09" w14:textId="7BBBFC5A" w:rsidR="00F26213" w:rsidRDefault="00F26213" w:rsidP="00B738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effet, les risques causés par ces substances chimiques invisibles et inodores sont très peu connus à ce jour par nos concitoyens. Il est, de ce fait, très compliqué de s’en prémunir.</w:t>
      </w:r>
    </w:p>
    <w:p w14:paraId="75CD03E0" w14:textId="77777777" w:rsidR="0098094F" w:rsidRDefault="0098094F" w:rsidP="00B738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</w:p>
    <w:p w14:paraId="21965540" w14:textId="4DF17382" w:rsidR="005F47A9" w:rsidRDefault="003276F6" w:rsidP="00B738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 w:rsidRPr="0098094F">
        <w:rPr>
          <w:rFonts w:asciiTheme="majorHAnsi" w:hAnsiTheme="majorHAnsi" w:cstheme="majorHAnsi"/>
          <w:b/>
          <w:bCs/>
        </w:rPr>
        <w:t>André Cicolella</w:t>
      </w:r>
      <w:r w:rsidR="005F47A9">
        <w:rPr>
          <w:rFonts w:asciiTheme="majorHAnsi" w:hAnsiTheme="majorHAnsi" w:cstheme="majorHAnsi"/>
        </w:rPr>
        <w:t>, toxicologue et ancien chercheur à l’INERIS (</w:t>
      </w:r>
      <w:r w:rsidR="0098094F" w:rsidRPr="0098094F">
        <w:rPr>
          <w:rFonts w:asciiTheme="majorHAnsi" w:hAnsiTheme="majorHAnsi" w:cstheme="majorHAnsi"/>
        </w:rPr>
        <w:t>Institut national de l'environnement industriel et des risques</w:t>
      </w:r>
      <w:r w:rsidR="005F47A9">
        <w:rPr>
          <w:rFonts w:asciiTheme="majorHAnsi" w:hAnsiTheme="majorHAnsi" w:cstheme="majorHAnsi"/>
        </w:rPr>
        <w:t xml:space="preserve">), spécialiste des PE et de la santé environnementale </w:t>
      </w:r>
      <w:r w:rsidR="00F26213">
        <w:rPr>
          <w:rFonts w:asciiTheme="majorHAnsi" w:hAnsiTheme="majorHAnsi" w:cstheme="majorHAnsi"/>
        </w:rPr>
        <w:t>a donc décid</w:t>
      </w:r>
      <w:r w:rsidR="0098094F">
        <w:rPr>
          <w:rFonts w:asciiTheme="majorHAnsi" w:hAnsiTheme="majorHAnsi" w:cstheme="majorHAnsi"/>
        </w:rPr>
        <w:t>é</w:t>
      </w:r>
      <w:r w:rsidR="00F26213">
        <w:rPr>
          <w:rFonts w:asciiTheme="majorHAnsi" w:hAnsiTheme="majorHAnsi" w:cstheme="majorHAnsi"/>
        </w:rPr>
        <w:t xml:space="preserve"> de créer un </w:t>
      </w:r>
      <w:r w:rsidR="005F47A9">
        <w:rPr>
          <w:rFonts w:asciiTheme="majorHAnsi" w:hAnsiTheme="majorHAnsi" w:cstheme="majorHAnsi"/>
        </w:rPr>
        <w:t>projet</w:t>
      </w:r>
      <w:r w:rsidR="00F26213">
        <w:rPr>
          <w:rFonts w:asciiTheme="majorHAnsi" w:hAnsiTheme="majorHAnsi" w:cstheme="majorHAnsi"/>
        </w:rPr>
        <w:t xml:space="preserve"> </w:t>
      </w:r>
      <w:r w:rsidR="00812FB6">
        <w:rPr>
          <w:rFonts w:asciiTheme="majorHAnsi" w:hAnsiTheme="majorHAnsi" w:cstheme="majorHAnsi"/>
        </w:rPr>
        <w:t xml:space="preserve">innovant </w:t>
      </w:r>
      <w:r w:rsidR="00F26213">
        <w:rPr>
          <w:rFonts w:asciiTheme="majorHAnsi" w:hAnsiTheme="majorHAnsi" w:cstheme="majorHAnsi"/>
        </w:rPr>
        <w:t>de sensibilisation des lycéens aux PE</w:t>
      </w:r>
      <w:r w:rsidR="005F47A9">
        <w:rPr>
          <w:rFonts w:asciiTheme="majorHAnsi" w:hAnsiTheme="majorHAnsi" w:cstheme="majorHAnsi"/>
        </w:rPr>
        <w:t xml:space="preserve">, mené par le </w:t>
      </w:r>
      <w:r w:rsidR="005F47A9" w:rsidRPr="0098094F">
        <w:rPr>
          <w:rFonts w:asciiTheme="majorHAnsi" w:hAnsiTheme="majorHAnsi" w:cstheme="majorHAnsi"/>
          <w:b/>
          <w:bCs/>
        </w:rPr>
        <w:t xml:space="preserve">Réseau </w:t>
      </w:r>
      <w:r w:rsidR="008D59DA" w:rsidRPr="0098094F">
        <w:rPr>
          <w:rFonts w:asciiTheme="majorHAnsi" w:hAnsiTheme="majorHAnsi" w:cstheme="majorHAnsi"/>
          <w:b/>
          <w:bCs/>
        </w:rPr>
        <w:t xml:space="preserve">Environnement </w:t>
      </w:r>
      <w:r w:rsidR="00233C1E" w:rsidRPr="0098094F">
        <w:rPr>
          <w:rFonts w:asciiTheme="majorHAnsi" w:hAnsiTheme="majorHAnsi" w:cstheme="majorHAnsi"/>
          <w:b/>
          <w:bCs/>
        </w:rPr>
        <w:t xml:space="preserve">Santé </w:t>
      </w:r>
      <w:r w:rsidR="009A2E3E" w:rsidRPr="0098094F">
        <w:rPr>
          <w:rFonts w:asciiTheme="majorHAnsi" w:hAnsiTheme="majorHAnsi" w:cstheme="majorHAnsi"/>
          <w:b/>
          <w:bCs/>
        </w:rPr>
        <w:t>(RES)</w:t>
      </w:r>
      <w:r w:rsidR="005F47A9">
        <w:rPr>
          <w:rFonts w:asciiTheme="majorHAnsi" w:hAnsiTheme="majorHAnsi" w:cstheme="majorHAnsi"/>
        </w:rPr>
        <w:t>, dont il est le président</w:t>
      </w:r>
      <w:r w:rsidR="00B738E4">
        <w:rPr>
          <w:rFonts w:asciiTheme="majorHAnsi" w:hAnsiTheme="majorHAnsi" w:cstheme="majorHAnsi"/>
        </w:rPr>
        <w:t>.</w:t>
      </w:r>
    </w:p>
    <w:p w14:paraId="39FE8F49" w14:textId="42E92428" w:rsidR="00812FB6" w:rsidRDefault="00812FB6" w:rsidP="00B738E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Région Île-de-France, première région signataire de la Charte Villes et </w:t>
      </w:r>
      <w:r w:rsidR="00EA5D18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erritoire</w:t>
      </w:r>
      <w:r w:rsidR="00EA5D1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sans perturbateurs endocriniens, a souhaité soutenir ce projet afin de sensibiliser de</w:t>
      </w:r>
      <w:r w:rsidR="00B738E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jeunes franciliens aux effets néfaste</w:t>
      </w:r>
      <w:r w:rsidR="00EA5D1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des PE et aux bons gestes à adopter pour s’en prémunir. </w:t>
      </w:r>
    </w:p>
    <w:p w14:paraId="3B5C6F8D" w14:textId="43F7CF6A" w:rsidR="0098094F" w:rsidRDefault="0098094F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4DCE5D5" w14:textId="7969EB6D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F79A6A3" w14:textId="28FAA6BD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2DB6D50" w14:textId="26FD68EF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2AF6E9E" w14:textId="7F337C69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538C040" w14:textId="1D345E0C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D08C381" w14:textId="54412133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1A38CBF" w14:textId="5A5B78D1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236C651" w14:textId="0A62C37B" w:rsidR="00B738E4" w:rsidRDefault="00B738E4" w:rsidP="00B738E4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655D70A" w14:textId="79C2E8C4" w:rsidR="0098094F" w:rsidRDefault="0098094F">
      <w:pPr>
        <w:rPr>
          <w:rFonts w:asciiTheme="majorHAnsi" w:hAnsiTheme="majorHAnsi" w:cstheme="majorHAnsi"/>
          <w:b/>
          <w:bCs/>
          <w:color w:val="2E74B5" w:themeColor="accent5" w:themeShade="BF"/>
        </w:rPr>
      </w:pPr>
    </w:p>
    <w:p w14:paraId="006AB6F2" w14:textId="5293EB54" w:rsidR="00F26213" w:rsidRDefault="00F26213" w:rsidP="0098094F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b/>
          <w:bCs/>
          <w:color w:val="2E74B5" w:themeColor="accent5" w:themeShade="BF"/>
        </w:rPr>
      </w:pPr>
      <w:r w:rsidRPr="00BA0021">
        <w:rPr>
          <w:rFonts w:asciiTheme="majorHAnsi" w:hAnsiTheme="majorHAnsi" w:cstheme="majorHAnsi"/>
          <w:b/>
          <w:bCs/>
          <w:color w:val="2E74B5" w:themeColor="accent5" w:themeShade="BF"/>
        </w:rPr>
        <w:lastRenderedPageBreak/>
        <w:t>Synthèse des objectifs de l’étude </w:t>
      </w:r>
      <w:r w:rsidR="00BA0021" w:rsidRPr="00BA0021">
        <w:rPr>
          <w:rFonts w:asciiTheme="majorHAnsi" w:hAnsiTheme="majorHAnsi" w:cstheme="majorHAnsi"/>
          <w:b/>
          <w:bCs/>
          <w:color w:val="2E74B5" w:themeColor="accent5" w:themeShade="BF"/>
        </w:rPr>
        <w:t>menée par le RES, la Région IDF e</w:t>
      </w:r>
      <w:r w:rsidR="00812FB6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n partenariat </w:t>
      </w:r>
      <w:r w:rsidR="00404464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avec </w:t>
      </w:r>
      <w:r w:rsidR="00404464" w:rsidRPr="00BA0021">
        <w:rPr>
          <w:rFonts w:asciiTheme="majorHAnsi" w:hAnsiTheme="majorHAnsi" w:cstheme="majorHAnsi"/>
          <w:b/>
          <w:bCs/>
          <w:color w:val="2E74B5" w:themeColor="accent5" w:themeShade="BF"/>
        </w:rPr>
        <w:t>le</w:t>
      </w:r>
      <w:r w:rsidR="00BA0021" w:rsidRPr="00BA0021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 laboratoire </w:t>
      </w:r>
      <w:proofErr w:type="spellStart"/>
      <w:r w:rsidR="00BA0021" w:rsidRPr="00BA0021">
        <w:rPr>
          <w:rFonts w:asciiTheme="majorHAnsi" w:hAnsiTheme="majorHAnsi" w:cstheme="majorHAnsi"/>
          <w:b/>
          <w:bCs/>
          <w:color w:val="2E74B5" w:themeColor="accent5" w:themeShade="BF"/>
        </w:rPr>
        <w:t>Kudzu</w:t>
      </w:r>
      <w:proofErr w:type="spellEnd"/>
      <w:r w:rsidR="00BA0021" w:rsidRPr="00BA0021">
        <w:rPr>
          <w:rFonts w:asciiTheme="majorHAnsi" w:hAnsiTheme="majorHAnsi" w:cstheme="majorHAnsi"/>
          <w:b/>
          <w:bCs/>
          <w:color w:val="2E74B5" w:themeColor="accent5" w:themeShade="BF"/>
        </w:rPr>
        <w:t xml:space="preserve"> Science</w:t>
      </w:r>
      <w:r w:rsidR="0098094F">
        <w:rPr>
          <w:rFonts w:asciiTheme="majorHAnsi" w:hAnsiTheme="majorHAnsi" w:cstheme="majorHAnsi"/>
          <w:b/>
          <w:bCs/>
          <w:color w:val="2E74B5" w:themeColor="accent5" w:themeShade="BF"/>
        </w:rPr>
        <w:t> :</w:t>
      </w:r>
    </w:p>
    <w:p w14:paraId="702DF456" w14:textId="77777777" w:rsidR="0098094F" w:rsidRPr="0098094F" w:rsidRDefault="0098094F" w:rsidP="0098094F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331997DD" w14:textId="77777777" w:rsidR="00404464" w:rsidRDefault="00404464" w:rsidP="00F26213">
      <w:pPr>
        <w:jc w:val="both"/>
        <w:rPr>
          <w:noProof/>
        </w:rPr>
      </w:pPr>
    </w:p>
    <w:p w14:paraId="6720F447" w14:textId="6ECB8F56" w:rsidR="00F26213" w:rsidRDefault="00B738E4" w:rsidP="00F26213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0F828C" wp14:editId="1246D95F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4509770" cy="2095500"/>
            <wp:effectExtent l="0" t="0" r="5080" b="0"/>
            <wp:wrapTight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ight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" t="7816" r="1483" b="25671"/>
                    <a:stretch/>
                  </pic:blipFill>
                  <pic:spPr bwMode="auto">
                    <a:xfrm>
                      <a:off x="0" y="0"/>
                      <a:ext cx="450977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B4970" wp14:editId="39858568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527050" cy="695325"/>
                <wp:effectExtent l="19050" t="0" r="25400" b="28575"/>
                <wp:wrapNone/>
                <wp:docPr id="7" name="Connecteur :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695325"/>
                        </a:xfrm>
                        <a:prstGeom prst="bentConnector3">
                          <a:avLst>
                            <a:gd name="adj1" fmla="val 100841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57C0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7" o:spid="_x0000_s1026" type="#_x0000_t34" style="position:absolute;margin-left:37.15pt;margin-top:.55pt;width:41.5pt;height:5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" adj="21782" strokecolor="#4472c4 [3204]" strokeweight="1pt"/>
            </w:pict>
          </mc:Fallback>
        </mc:AlternateContent>
      </w:r>
    </w:p>
    <w:p w14:paraId="0A629B25" w14:textId="18819469" w:rsidR="00F26213" w:rsidRDefault="00F26213" w:rsidP="00F26213">
      <w:pPr>
        <w:autoSpaceDE w:val="0"/>
        <w:autoSpaceDN w:val="0"/>
        <w:adjustRightInd w:val="0"/>
        <w:rPr>
          <w:noProof/>
        </w:rPr>
      </w:pPr>
    </w:p>
    <w:p w14:paraId="23F218DD" w14:textId="2C302E62" w:rsidR="00F26213" w:rsidRDefault="00F26213" w:rsidP="00F26213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8ACA0F5" w14:textId="22A6617F" w:rsidR="00F26213" w:rsidRDefault="00F26213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59BF08C8" w14:textId="6788D974" w:rsidR="00BA0021" w:rsidRDefault="00BA0021" w:rsidP="002D3459">
      <w:pPr>
        <w:autoSpaceDE w:val="0"/>
        <w:autoSpaceDN w:val="0"/>
        <w:adjustRightInd w:val="0"/>
        <w:ind w:firstLine="708"/>
        <w:rPr>
          <w:noProof/>
        </w:rPr>
      </w:pPr>
    </w:p>
    <w:p w14:paraId="154A0D68" w14:textId="2F8B7EE2" w:rsidR="00F26213" w:rsidRDefault="00F26213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404ED45A" w14:textId="780D3513" w:rsidR="00F26213" w:rsidRDefault="00F26213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39B0E200" w14:textId="4F703C71" w:rsidR="00F26213" w:rsidRDefault="00404464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C0F6A" wp14:editId="1653952E">
                <wp:simplePos x="0" y="0"/>
                <wp:positionH relativeFrom="column">
                  <wp:posOffset>4510405</wp:posOffset>
                </wp:positionH>
                <wp:positionV relativeFrom="paragraph">
                  <wp:posOffset>183515</wp:posOffset>
                </wp:positionV>
                <wp:extent cx="666750" cy="682625"/>
                <wp:effectExtent l="0" t="0" r="19050" b="22225"/>
                <wp:wrapNone/>
                <wp:docPr id="6" name="Connecteur : en 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82625"/>
                        </a:xfrm>
                        <a:prstGeom prst="bentConnector3">
                          <a:avLst>
                            <a:gd name="adj1" fmla="val 128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9BF72A" id="Connecteur : en angle 6" o:spid="_x0000_s1026" type="#_x0000_t34" style="position:absolute;margin-left:355.15pt;margin-top:14.45pt;width:52.5pt;height:5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" adj="28" strokecolor="#4472c4 [3204]" strokeweight="1pt"/>
            </w:pict>
          </mc:Fallback>
        </mc:AlternateContent>
      </w:r>
    </w:p>
    <w:p w14:paraId="58A0E714" w14:textId="7AD1C6C1" w:rsidR="00F26213" w:rsidRDefault="00F26213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03847603" w14:textId="3351F7B7" w:rsidR="00F26213" w:rsidRDefault="00F26213" w:rsidP="002D3459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</w:rPr>
      </w:pPr>
    </w:p>
    <w:p w14:paraId="0DB37426" w14:textId="77777777" w:rsidR="009B5B8F" w:rsidRDefault="009B5B8F" w:rsidP="009B5B8F">
      <w:pPr>
        <w:rPr>
          <w:rFonts w:asciiTheme="majorHAnsi" w:hAnsiTheme="majorHAnsi" w:cstheme="majorHAnsi"/>
        </w:rPr>
      </w:pPr>
    </w:p>
    <w:p w14:paraId="524209AF" w14:textId="02C22B7C" w:rsidR="0098094F" w:rsidRPr="00B738E4" w:rsidRDefault="00404464" w:rsidP="00B738E4">
      <w:pPr>
        <w:ind w:firstLine="708"/>
        <w:jc w:val="right"/>
        <w:rPr>
          <w:rFonts w:ascii="Segoe UI" w:hAnsi="Segoe UI" w:cs="Segoe UI"/>
          <w:b/>
          <w:bCs/>
          <w:sz w:val="16"/>
          <w:szCs w:val="16"/>
        </w:rPr>
      </w:pPr>
      <w:r w:rsidRPr="00B738E4">
        <w:rPr>
          <w:rFonts w:asciiTheme="majorHAnsi" w:hAnsiTheme="majorHAnsi" w:cstheme="majorHAnsi"/>
          <w:sz w:val="22"/>
          <w:szCs w:val="22"/>
          <w:u w:val="single"/>
        </w:rPr>
        <w:t>Source</w:t>
      </w:r>
      <w:r w:rsidRPr="008013F7">
        <w:rPr>
          <w:rFonts w:asciiTheme="majorHAnsi" w:hAnsiTheme="majorHAnsi" w:cstheme="majorHAnsi"/>
          <w:sz w:val="22"/>
          <w:szCs w:val="22"/>
        </w:rPr>
        <w:t xml:space="preserve"> : </w:t>
      </w:r>
      <w:r w:rsidRPr="00B738E4">
        <w:rPr>
          <w:rStyle w:val="cf01"/>
          <w:b w:val="0"/>
          <w:bCs w:val="0"/>
          <w:i/>
          <w:iCs/>
          <w:sz w:val="16"/>
          <w:szCs w:val="16"/>
        </w:rPr>
        <w:t>Dossier de Presse</w:t>
      </w:r>
      <w:r w:rsidR="00B738E4" w:rsidRPr="00B738E4">
        <w:rPr>
          <w:rStyle w:val="cf01"/>
          <w:b w:val="0"/>
          <w:bCs w:val="0"/>
          <w:i/>
          <w:iCs/>
          <w:sz w:val="16"/>
          <w:szCs w:val="16"/>
        </w:rPr>
        <w:t xml:space="preserve"> Projet de sensibilisation aux PE dans les lycées franciliens</w:t>
      </w:r>
      <w:r w:rsidRPr="00B738E4">
        <w:rPr>
          <w:rStyle w:val="cf01"/>
          <w:b w:val="0"/>
          <w:bCs w:val="0"/>
          <w:sz w:val="16"/>
          <w:szCs w:val="16"/>
        </w:rPr>
        <w:t xml:space="preserve">, Lola Chupin </w:t>
      </w:r>
    </w:p>
    <w:p w14:paraId="5B061236" w14:textId="77777777" w:rsidR="0098094F" w:rsidRDefault="0098094F" w:rsidP="009B5B8F">
      <w:pPr>
        <w:ind w:firstLine="708"/>
        <w:jc w:val="both"/>
        <w:rPr>
          <w:rFonts w:asciiTheme="majorHAnsi" w:hAnsiTheme="majorHAnsi" w:cstheme="majorHAnsi"/>
        </w:rPr>
      </w:pPr>
    </w:p>
    <w:p w14:paraId="7524F10D" w14:textId="57A38BBB" w:rsidR="00812FB6" w:rsidRDefault="00BA0021" w:rsidP="007B30FE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résultats de l’</w:t>
      </w:r>
      <w:r w:rsidR="00812FB6">
        <w:rPr>
          <w:rFonts w:asciiTheme="majorHAnsi" w:hAnsiTheme="majorHAnsi" w:cstheme="majorHAnsi"/>
        </w:rPr>
        <w:t>étude</w:t>
      </w:r>
      <w:r>
        <w:rPr>
          <w:rFonts w:asciiTheme="majorHAnsi" w:hAnsiTheme="majorHAnsi" w:cstheme="majorHAnsi"/>
        </w:rPr>
        <w:t xml:space="preserve"> </w:t>
      </w:r>
      <w:r w:rsidR="00812FB6">
        <w:rPr>
          <w:rFonts w:asciiTheme="majorHAnsi" w:hAnsiTheme="majorHAnsi" w:cstheme="majorHAnsi"/>
        </w:rPr>
        <w:t>ont montré que les élèves ont été exposés à 20 substances sur les 24 testés. Les substances les plus présentes sont les phtalates</w:t>
      </w:r>
      <w:r w:rsidR="007B30FE">
        <w:rPr>
          <w:rFonts w:asciiTheme="majorHAnsi" w:hAnsiTheme="majorHAnsi" w:cstheme="majorHAnsi"/>
        </w:rPr>
        <w:t xml:space="preserve"> (plastifiant)</w:t>
      </w:r>
      <w:r w:rsidR="00812FB6">
        <w:rPr>
          <w:rFonts w:asciiTheme="majorHAnsi" w:hAnsiTheme="majorHAnsi" w:cstheme="majorHAnsi"/>
        </w:rPr>
        <w:t xml:space="preserve">, qui ont été </w:t>
      </w:r>
      <w:r w:rsidR="00EA5D18">
        <w:rPr>
          <w:rFonts w:asciiTheme="majorHAnsi" w:hAnsiTheme="majorHAnsi" w:cstheme="majorHAnsi"/>
        </w:rPr>
        <w:t>détecté</w:t>
      </w:r>
      <w:r w:rsidR="00812FB6">
        <w:rPr>
          <w:rFonts w:asciiTheme="majorHAnsi" w:hAnsiTheme="majorHAnsi" w:cstheme="majorHAnsi"/>
        </w:rPr>
        <w:t xml:space="preserve"> chez plus de 99% des élèves</w:t>
      </w:r>
      <w:r w:rsidR="007B30FE">
        <w:rPr>
          <w:rFonts w:asciiTheme="majorHAnsi" w:hAnsiTheme="majorHAnsi" w:cstheme="majorHAnsi"/>
        </w:rPr>
        <w:t xml:space="preserve">, ainsi que le triclosan (un </w:t>
      </w:r>
      <w:r w:rsidR="00404464">
        <w:rPr>
          <w:rFonts w:asciiTheme="majorHAnsi" w:hAnsiTheme="majorHAnsi" w:cstheme="majorHAnsi"/>
        </w:rPr>
        <w:t>conservateur</w:t>
      </w:r>
      <w:r w:rsidR="007B30FE">
        <w:rPr>
          <w:rFonts w:asciiTheme="majorHAnsi" w:hAnsiTheme="majorHAnsi" w:cstheme="majorHAnsi"/>
        </w:rPr>
        <w:t xml:space="preserve"> dans les produits de soin et d’hygiène) ainsi que </w:t>
      </w:r>
      <w:r w:rsidR="00EA5D18">
        <w:rPr>
          <w:rFonts w:asciiTheme="majorHAnsi" w:hAnsiTheme="majorHAnsi" w:cstheme="majorHAnsi"/>
        </w:rPr>
        <w:t>certains</w:t>
      </w:r>
      <w:r w:rsidR="007B30FE">
        <w:rPr>
          <w:rFonts w:asciiTheme="majorHAnsi" w:hAnsiTheme="majorHAnsi" w:cstheme="majorHAnsi"/>
        </w:rPr>
        <w:t xml:space="preserve"> pesticides. </w:t>
      </w:r>
      <w:r w:rsidR="009B5B8F">
        <w:rPr>
          <w:rFonts w:asciiTheme="majorHAnsi" w:hAnsiTheme="majorHAnsi" w:cstheme="majorHAnsi"/>
        </w:rPr>
        <w:t xml:space="preserve">Cependant, </w:t>
      </w:r>
      <w:r w:rsidR="00EA5D18">
        <w:rPr>
          <w:rFonts w:asciiTheme="majorHAnsi" w:hAnsiTheme="majorHAnsi" w:cstheme="majorHAnsi"/>
        </w:rPr>
        <w:t>notons</w:t>
      </w:r>
      <w:r w:rsidR="009B5B8F">
        <w:rPr>
          <w:rFonts w:asciiTheme="majorHAnsi" w:hAnsiTheme="majorHAnsi" w:cstheme="majorHAnsi"/>
        </w:rPr>
        <w:t xml:space="preserve"> </w:t>
      </w:r>
      <w:r w:rsidR="00EA5D18">
        <w:rPr>
          <w:rFonts w:asciiTheme="majorHAnsi" w:hAnsiTheme="majorHAnsi" w:cstheme="majorHAnsi"/>
        </w:rPr>
        <w:t xml:space="preserve">que certains PE sont plus persistants que d’autres : les phtalates par exemple s’éliminent quotidiennement de l’organisme, si nous n’y sommes plus </w:t>
      </w:r>
      <w:r w:rsidR="00404464">
        <w:rPr>
          <w:rFonts w:asciiTheme="majorHAnsi" w:hAnsiTheme="majorHAnsi" w:cstheme="majorHAnsi"/>
        </w:rPr>
        <w:t>exposés</w:t>
      </w:r>
      <w:r w:rsidR="00EA5D18">
        <w:rPr>
          <w:rFonts w:asciiTheme="majorHAnsi" w:hAnsiTheme="majorHAnsi" w:cstheme="majorHAnsi"/>
        </w:rPr>
        <w:t xml:space="preserve">, le risque est donc écarté. En revanche, d’autres PE comme les perfluorés sont persistants et peuvent rester longtemps dans notre organisme. </w:t>
      </w:r>
    </w:p>
    <w:p w14:paraId="3782A3DD" w14:textId="77777777" w:rsidR="00BA0021" w:rsidRDefault="00BA0021" w:rsidP="00BA0021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EEC3F29" w14:textId="78598989" w:rsidR="00EA5D18" w:rsidRDefault="00EA5D18" w:rsidP="00BA002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</w:p>
    <w:p w14:paraId="4BF393DC" w14:textId="40C23F5A" w:rsidR="00EA5D18" w:rsidRDefault="00404464" w:rsidP="00BA002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À la suite du</w:t>
      </w:r>
      <w:r w:rsidR="00EA5D18">
        <w:rPr>
          <w:rFonts w:asciiTheme="majorHAnsi" w:hAnsiTheme="majorHAnsi" w:cstheme="majorHAnsi"/>
        </w:rPr>
        <w:t xml:space="preserve"> succès de ce premier projet pilote - 88% des élèves interrogés à la suite de l’expérience souhaitai</w:t>
      </w:r>
      <w:r w:rsidR="00B738E4">
        <w:rPr>
          <w:rFonts w:asciiTheme="majorHAnsi" w:hAnsiTheme="majorHAnsi" w:cstheme="majorHAnsi"/>
        </w:rPr>
        <w:t>en</w:t>
      </w:r>
      <w:r w:rsidR="00EA5D18">
        <w:rPr>
          <w:rFonts w:asciiTheme="majorHAnsi" w:hAnsiTheme="majorHAnsi" w:cstheme="majorHAnsi"/>
        </w:rPr>
        <w:t xml:space="preserve">t changer de comportement afin de réduire leurs expositions – </w:t>
      </w:r>
      <w:r w:rsidR="00EA5D18" w:rsidRPr="00B738E4">
        <w:rPr>
          <w:rFonts w:asciiTheme="majorHAnsi" w:hAnsiTheme="majorHAnsi" w:cstheme="majorHAnsi"/>
          <w:b/>
          <w:bCs/>
        </w:rPr>
        <w:t>la Région Île-de-France renouvelle le projet.</w:t>
      </w:r>
      <w:r w:rsidR="00EA5D18">
        <w:rPr>
          <w:rFonts w:asciiTheme="majorHAnsi" w:hAnsiTheme="majorHAnsi" w:cstheme="majorHAnsi"/>
        </w:rPr>
        <w:t xml:space="preserve"> L’objectif est d’analyser les expositions quotidiennes d’envi</w:t>
      </w:r>
      <w:r w:rsidR="00360319">
        <w:rPr>
          <w:rFonts w:asciiTheme="majorHAnsi" w:hAnsiTheme="majorHAnsi" w:cstheme="majorHAnsi"/>
        </w:rPr>
        <w:t>r</w:t>
      </w:r>
      <w:r w:rsidR="00EA5D18">
        <w:rPr>
          <w:rFonts w:asciiTheme="majorHAnsi" w:hAnsiTheme="majorHAnsi" w:cstheme="majorHAnsi"/>
        </w:rPr>
        <w:t>on 500 élèves, répartis dans 20 lycées franciliens</w:t>
      </w:r>
      <w:r w:rsidR="00360319">
        <w:rPr>
          <w:rFonts w:asciiTheme="majorHAnsi" w:hAnsiTheme="majorHAnsi" w:cstheme="majorHAnsi"/>
        </w:rPr>
        <w:t xml:space="preserve">, grâce au port d’un bracelet en silicone. </w:t>
      </w:r>
    </w:p>
    <w:p w14:paraId="09E1EA23" w14:textId="0E1E7284" w:rsidR="00BA0021" w:rsidRDefault="00AA4398" w:rsidP="009B5B8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Ces bracelets en silicone</w:t>
      </w:r>
      <w:r w:rsidR="00BB4BCD">
        <w:rPr>
          <w:rFonts w:asciiTheme="majorHAnsi" w:hAnsiTheme="majorHAnsi" w:cstheme="majorHAnsi"/>
        </w:rPr>
        <w:t>,</w:t>
      </w:r>
      <w:r w:rsidR="005F1034">
        <w:rPr>
          <w:rFonts w:asciiTheme="majorHAnsi" w:hAnsiTheme="majorHAnsi" w:cstheme="majorHAnsi"/>
        </w:rPr>
        <w:t xml:space="preserve"> </w:t>
      </w:r>
      <w:r w:rsidR="00360319">
        <w:rPr>
          <w:rFonts w:asciiTheme="majorHAnsi" w:hAnsiTheme="majorHAnsi" w:cstheme="majorHAnsi"/>
        </w:rPr>
        <w:t>permettent</w:t>
      </w:r>
      <w:r w:rsidR="005F1034">
        <w:rPr>
          <w:rFonts w:asciiTheme="majorHAnsi" w:hAnsiTheme="majorHAnsi" w:cstheme="majorHAnsi"/>
        </w:rPr>
        <w:t xml:space="preserve"> une absorption des substances contenues dans l’air et sur la peau</w:t>
      </w:r>
      <w:r w:rsidR="0098094F">
        <w:rPr>
          <w:rFonts w:asciiTheme="majorHAnsi" w:hAnsiTheme="majorHAnsi" w:cstheme="majorHAnsi"/>
        </w:rPr>
        <w:t>,</w:t>
      </w:r>
      <w:r w:rsidR="00360319">
        <w:rPr>
          <w:rFonts w:asciiTheme="majorHAnsi" w:hAnsiTheme="majorHAnsi" w:cstheme="majorHAnsi"/>
        </w:rPr>
        <w:t xml:space="preserve"> c’est une méthode non invasive, facile d’utilisation pour ce public </w:t>
      </w:r>
      <w:r w:rsidR="00404464">
        <w:rPr>
          <w:rFonts w:asciiTheme="majorHAnsi" w:hAnsiTheme="majorHAnsi" w:cstheme="majorHAnsi"/>
        </w:rPr>
        <w:t>jeune.</w:t>
      </w:r>
      <w:r w:rsidR="002E64EF">
        <w:rPr>
          <w:rFonts w:asciiTheme="majorHAnsi" w:hAnsiTheme="majorHAnsi" w:cstheme="majorHAnsi"/>
        </w:rPr>
        <w:t xml:space="preserve"> </w:t>
      </w:r>
      <w:r w:rsidR="0098094F">
        <w:rPr>
          <w:rFonts w:asciiTheme="majorHAnsi" w:hAnsiTheme="majorHAnsi" w:cstheme="majorHAnsi"/>
        </w:rPr>
        <w:t>Ils doivent</w:t>
      </w:r>
      <w:r w:rsidR="002E64EF">
        <w:rPr>
          <w:rFonts w:asciiTheme="majorHAnsi" w:hAnsiTheme="majorHAnsi" w:cstheme="majorHAnsi"/>
        </w:rPr>
        <w:t xml:space="preserve"> </w:t>
      </w:r>
      <w:r w:rsidR="0098094F">
        <w:rPr>
          <w:rFonts w:asciiTheme="majorHAnsi" w:hAnsiTheme="majorHAnsi" w:cstheme="majorHAnsi"/>
        </w:rPr>
        <w:t>le</w:t>
      </w:r>
      <w:r w:rsidR="002E64EF">
        <w:rPr>
          <w:rFonts w:asciiTheme="majorHAnsi" w:hAnsiTheme="majorHAnsi" w:cstheme="majorHAnsi"/>
        </w:rPr>
        <w:t xml:space="preserve"> port</w:t>
      </w:r>
      <w:r w:rsidR="00360319">
        <w:rPr>
          <w:rFonts w:asciiTheme="majorHAnsi" w:hAnsiTheme="majorHAnsi" w:cstheme="majorHAnsi"/>
        </w:rPr>
        <w:t>er</w:t>
      </w:r>
      <w:r w:rsidR="002E64EF">
        <w:rPr>
          <w:rFonts w:asciiTheme="majorHAnsi" w:hAnsiTheme="majorHAnsi" w:cstheme="majorHAnsi"/>
        </w:rPr>
        <w:t xml:space="preserve"> pendant une semaine</w:t>
      </w:r>
      <w:r w:rsidR="006530AA">
        <w:rPr>
          <w:rFonts w:asciiTheme="majorHAnsi" w:hAnsiTheme="majorHAnsi" w:cstheme="majorHAnsi"/>
        </w:rPr>
        <w:t xml:space="preserve"> </w:t>
      </w:r>
      <w:r w:rsidR="00360319">
        <w:rPr>
          <w:rFonts w:asciiTheme="majorHAnsi" w:hAnsiTheme="majorHAnsi" w:cstheme="majorHAnsi"/>
        </w:rPr>
        <w:t xml:space="preserve">sans interruption. </w:t>
      </w:r>
    </w:p>
    <w:p w14:paraId="4385EBAE" w14:textId="5C47EA39" w:rsidR="0087270A" w:rsidRDefault="00360319" w:rsidP="00BA002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Dans le même esprit que lors du premier projet, une première conférence générale de </w:t>
      </w:r>
      <w:r w:rsidR="00B738E4">
        <w:rPr>
          <w:rFonts w:asciiTheme="majorHAnsi" w:hAnsiTheme="majorHAnsi" w:cstheme="majorHAnsi"/>
        </w:rPr>
        <w:t>sensibilisation</w:t>
      </w:r>
      <w:r>
        <w:rPr>
          <w:rFonts w:asciiTheme="majorHAnsi" w:hAnsiTheme="majorHAnsi" w:cstheme="majorHAnsi"/>
        </w:rPr>
        <w:t xml:space="preserve"> sera </w:t>
      </w:r>
      <w:r w:rsidR="00B738E4">
        <w:rPr>
          <w:rFonts w:asciiTheme="majorHAnsi" w:hAnsiTheme="majorHAnsi" w:cstheme="majorHAnsi"/>
        </w:rPr>
        <w:t>organisée</w:t>
      </w:r>
      <w:r>
        <w:rPr>
          <w:rFonts w:asciiTheme="majorHAnsi" w:hAnsiTheme="majorHAnsi" w:cstheme="majorHAnsi"/>
        </w:rPr>
        <w:t xml:space="preserve">, puis après l’analyse en laboratoire </w:t>
      </w:r>
      <w:r w:rsidR="00B738E4">
        <w:rPr>
          <w:rFonts w:asciiTheme="majorHAnsi" w:hAnsiTheme="majorHAnsi" w:cstheme="majorHAnsi"/>
        </w:rPr>
        <w:t>des bracelets</w:t>
      </w:r>
      <w:r>
        <w:rPr>
          <w:rFonts w:asciiTheme="majorHAnsi" w:hAnsiTheme="majorHAnsi" w:cstheme="majorHAnsi"/>
        </w:rPr>
        <w:t xml:space="preserve">, une conférence de restitution des résultats et un coaching pour les aider à réduire leurs expositions sera organisées. </w:t>
      </w:r>
      <w:r w:rsidR="009B5B8F">
        <w:rPr>
          <w:rFonts w:asciiTheme="majorHAnsi" w:hAnsiTheme="majorHAnsi" w:cstheme="majorHAnsi"/>
        </w:rPr>
        <w:t xml:space="preserve">L’objectif étant que chaque </w:t>
      </w:r>
      <w:r w:rsidR="0098094F">
        <w:rPr>
          <w:rFonts w:asciiTheme="majorHAnsi" w:hAnsiTheme="majorHAnsi" w:cstheme="majorHAnsi"/>
        </w:rPr>
        <w:t>lycéen participant</w:t>
      </w:r>
      <w:r w:rsidR="009B5B8F">
        <w:rPr>
          <w:rFonts w:asciiTheme="majorHAnsi" w:hAnsiTheme="majorHAnsi" w:cstheme="majorHAnsi"/>
        </w:rPr>
        <w:t xml:space="preserve"> </w:t>
      </w:r>
      <w:r w:rsidR="00BB4BCD">
        <w:rPr>
          <w:rFonts w:asciiTheme="majorHAnsi" w:hAnsiTheme="majorHAnsi" w:cstheme="majorHAnsi"/>
        </w:rPr>
        <w:t>puisse</w:t>
      </w:r>
      <w:r w:rsidR="009B5B8F">
        <w:rPr>
          <w:rFonts w:asciiTheme="majorHAnsi" w:hAnsiTheme="majorHAnsi" w:cstheme="majorHAnsi"/>
        </w:rPr>
        <w:t>, à l’avenir, identifier les sources de contaminations aux PE dans son environnement et agir en conséquence par le biais d’actions</w:t>
      </w:r>
      <w:r w:rsidR="0098094F">
        <w:rPr>
          <w:rFonts w:asciiTheme="majorHAnsi" w:hAnsiTheme="majorHAnsi" w:cstheme="majorHAnsi"/>
        </w:rPr>
        <w:t>,</w:t>
      </w:r>
      <w:r w:rsidR="009B5B8F">
        <w:rPr>
          <w:rFonts w:asciiTheme="majorHAnsi" w:hAnsiTheme="majorHAnsi" w:cstheme="majorHAnsi"/>
        </w:rPr>
        <w:t xml:space="preserve"> autant individuelles que collectives. </w:t>
      </w:r>
    </w:p>
    <w:p w14:paraId="69D82FAC" w14:textId="47FB8A4F" w:rsidR="008D59DA" w:rsidRDefault="008D59DA" w:rsidP="000B460A">
      <w:pPr>
        <w:jc w:val="both"/>
        <w:rPr>
          <w:rFonts w:asciiTheme="majorHAnsi" w:hAnsiTheme="majorHAnsi" w:cstheme="majorHAnsi"/>
          <w:b/>
          <w:bCs/>
        </w:rPr>
      </w:pPr>
    </w:p>
    <w:p w14:paraId="0AB595DE" w14:textId="20FEBAAC" w:rsidR="00D258F4" w:rsidRPr="0098094F" w:rsidRDefault="00DA4C0D" w:rsidP="007A108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Pr="00DA4C0D">
        <w:rPr>
          <w:rFonts w:asciiTheme="majorHAnsi" w:hAnsiTheme="majorHAnsi" w:cstheme="majorHAnsi"/>
        </w:rPr>
        <w:t xml:space="preserve">Vous pouvez retrouver de plus amples informations sur les PE et notamment des conseils à appliquer au quotidien au sein de </w:t>
      </w:r>
      <w:r w:rsidRPr="0098094F">
        <w:rPr>
          <w:rFonts w:asciiTheme="majorHAnsi" w:hAnsiTheme="majorHAnsi" w:cstheme="majorHAnsi"/>
          <w:b/>
          <w:bCs/>
        </w:rPr>
        <w:t>la brochure sur les perturbateurs endocriniens</w:t>
      </w:r>
      <w:r w:rsidRPr="00DA4C0D">
        <w:rPr>
          <w:rFonts w:asciiTheme="majorHAnsi" w:hAnsiTheme="majorHAnsi" w:cstheme="majorHAnsi"/>
        </w:rPr>
        <w:t xml:space="preserve"> rédigé par le RES en collaboration avec la Région Ile-de-France et le laboratoire Kudzu.</w:t>
      </w:r>
    </w:p>
    <w:sectPr w:rsidR="00D258F4" w:rsidRPr="0098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7A18" w14:textId="77777777" w:rsidR="00F14187" w:rsidRDefault="00F14187" w:rsidP="0098094F">
      <w:r>
        <w:separator/>
      </w:r>
    </w:p>
  </w:endnote>
  <w:endnote w:type="continuationSeparator" w:id="0">
    <w:p w14:paraId="06F0A661" w14:textId="77777777" w:rsidR="00F14187" w:rsidRDefault="00F14187" w:rsidP="009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-Regular">
    <w:altName w:val="Nuni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85AD" w14:textId="77777777" w:rsidR="00F14187" w:rsidRDefault="00F14187" w:rsidP="0098094F">
      <w:r>
        <w:separator/>
      </w:r>
    </w:p>
  </w:footnote>
  <w:footnote w:type="continuationSeparator" w:id="0">
    <w:p w14:paraId="349E4616" w14:textId="77777777" w:rsidR="00F14187" w:rsidRDefault="00F14187" w:rsidP="0098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86A"/>
    <w:multiLevelType w:val="hybridMultilevel"/>
    <w:tmpl w:val="F0E65602"/>
    <w:lvl w:ilvl="0" w:tplc="D74C36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5887"/>
    <w:multiLevelType w:val="hybridMultilevel"/>
    <w:tmpl w:val="01F8D704"/>
    <w:lvl w:ilvl="0" w:tplc="685C3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C9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88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AC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4F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655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CB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8C4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6D7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E73676"/>
    <w:multiLevelType w:val="hybridMultilevel"/>
    <w:tmpl w:val="ACD88C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4D69"/>
    <w:multiLevelType w:val="hybridMultilevel"/>
    <w:tmpl w:val="765AFDEA"/>
    <w:lvl w:ilvl="0" w:tplc="472273AE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Nunito-Regula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D302D"/>
    <w:multiLevelType w:val="hybridMultilevel"/>
    <w:tmpl w:val="B352F482"/>
    <w:lvl w:ilvl="0" w:tplc="6FDCB4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29"/>
    <w:rsid w:val="00040BEC"/>
    <w:rsid w:val="00090347"/>
    <w:rsid w:val="000A3EDF"/>
    <w:rsid w:val="000B460A"/>
    <w:rsid w:val="00107B77"/>
    <w:rsid w:val="0014266E"/>
    <w:rsid w:val="00150318"/>
    <w:rsid w:val="001777A5"/>
    <w:rsid w:val="001B3AE8"/>
    <w:rsid w:val="001E76C5"/>
    <w:rsid w:val="001F5B64"/>
    <w:rsid w:val="00233C1E"/>
    <w:rsid w:val="002523D4"/>
    <w:rsid w:val="002D3459"/>
    <w:rsid w:val="002D5357"/>
    <w:rsid w:val="002E64EF"/>
    <w:rsid w:val="003276F6"/>
    <w:rsid w:val="00343426"/>
    <w:rsid w:val="00360319"/>
    <w:rsid w:val="003B0C4C"/>
    <w:rsid w:val="00404464"/>
    <w:rsid w:val="0041033B"/>
    <w:rsid w:val="00487601"/>
    <w:rsid w:val="004B47F1"/>
    <w:rsid w:val="004F51BA"/>
    <w:rsid w:val="005136CA"/>
    <w:rsid w:val="00541557"/>
    <w:rsid w:val="005505B3"/>
    <w:rsid w:val="005F1034"/>
    <w:rsid w:val="005F1892"/>
    <w:rsid w:val="005F47A9"/>
    <w:rsid w:val="00600801"/>
    <w:rsid w:val="006530AA"/>
    <w:rsid w:val="00736522"/>
    <w:rsid w:val="00741983"/>
    <w:rsid w:val="00756104"/>
    <w:rsid w:val="007A108A"/>
    <w:rsid w:val="007B30FE"/>
    <w:rsid w:val="007F19B7"/>
    <w:rsid w:val="007F227E"/>
    <w:rsid w:val="007F3E26"/>
    <w:rsid w:val="008013F7"/>
    <w:rsid w:val="00812FB6"/>
    <w:rsid w:val="00844399"/>
    <w:rsid w:val="008557C1"/>
    <w:rsid w:val="0087270A"/>
    <w:rsid w:val="00877574"/>
    <w:rsid w:val="008B10B9"/>
    <w:rsid w:val="008D59DA"/>
    <w:rsid w:val="009577EB"/>
    <w:rsid w:val="0098094F"/>
    <w:rsid w:val="009A2E3E"/>
    <w:rsid w:val="009A6E68"/>
    <w:rsid w:val="009B0DD9"/>
    <w:rsid w:val="009B5B8F"/>
    <w:rsid w:val="009F6AB3"/>
    <w:rsid w:val="00A229A5"/>
    <w:rsid w:val="00A664A2"/>
    <w:rsid w:val="00A85C4A"/>
    <w:rsid w:val="00AA4398"/>
    <w:rsid w:val="00AB6633"/>
    <w:rsid w:val="00AE35F6"/>
    <w:rsid w:val="00AF1C9E"/>
    <w:rsid w:val="00B30F29"/>
    <w:rsid w:val="00B32B7F"/>
    <w:rsid w:val="00B738E4"/>
    <w:rsid w:val="00BA0021"/>
    <w:rsid w:val="00BB4BCD"/>
    <w:rsid w:val="00D258F4"/>
    <w:rsid w:val="00D323AD"/>
    <w:rsid w:val="00D75917"/>
    <w:rsid w:val="00DA4C0D"/>
    <w:rsid w:val="00DD6C3A"/>
    <w:rsid w:val="00E07559"/>
    <w:rsid w:val="00E23245"/>
    <w:rsid w:val="00E430C0"/>
    <w:rsid w:val="00EA5D18"/>
    <w:rsid w:val="00EC3CF7"/>
    <w:rsid w:val="00F14187"/>
    <w:rsid w:val="00F26213"/>
    <w:rsid w:val="00F27839"/>
    <w:rsid w:val="00F521AA"/>
    <w:rsid w:val="00F740E1"/>
    <w:rsid w:val="00F91829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2B1C"/>
  <w15:chartTrackingRefBased/>
  <w15:docId w15:val="{D19C1AEB-4892-4E7C-9590-90E7051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0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27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76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76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7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76F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262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62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0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94F"/>
  </w:style>
  <w:style w:type="paragraph" w:styleId="Pieddepage">
    <w:name w:val="footer"/>
    <w:basedOn w:val="Normal"/>
    <w:link w:val="PieddepageCar"/>
    <w:uiPriority w:val="99"/>
    <w:unhideWhenUsed/>
    <w:rsid w:val="00980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94F"/>
  </w:style>
  <w:style w:type="paragraph" w:styleId="Rvision">
    <w:name w:val="Revision"/>
    <w:hidden/>
    <w:uiPriority w:val="99"/>
    <w:semiHidden/>
    <w:rsid w:val="00404464"/>
  </w:style>
  <w:style w:type="character" w:customStyle="1" w:styleId="cf01">
    <w:name w:val="cf01"/>
    <w:basedOn w:val="Policepardfaut"/>
    <w:rsid w:val="0040446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F794-E288-4FD9-89BC-D3B21E825A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5761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GRULOIS Pauline</dc:creator>
  <cp:keywords/>
  <dc:description/>
  <cp:lastModifiedBy>NOURRY Celine</cp:lastModifiedBy>
  <cp:revision>2</cp:revision>
  <dcterms:created xsi:type="dcterms:W3CDTF">2023-01-05T13:58:00Z</dcterms:created>
  <dcterms:modified xsi:type="dcterms:W3CDTF">2023-01-05T13:58:00Z</dcterms:modified>
</cp:coreProperties>
</file>